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C6" w:rsidRDefault="00371FC6" w:rsidP="00371FC6">
      <w:pPr>
        <w:spacing w:after="120" w:line="288" w:lineRule="auto"/>
        <w:jc w:val="both"/>
        <w:outlineLvl w:val="0"/>
        <w:rPr>
          <w:rFonts w:ascii="GHEA Grapalat" w:eastAsia="Times New Roman" w:hAnsi="GHEA Grapalat" w:cs="Sylfaen"/>
          <w:bCs/>
          <w:color w:val="000000" w:themeColor="text1"/>
          <w:kern w:val="36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  <w:r>
        <w:rPr>
          <w:rFonts w:ascii="GHEA Grapalat" w:eastAsia="Times New Roman" w:hAnsi="GHEA Grapalat" w:cs="Sylfaen"/>
          <w:b/>
          <w:bCs/>
          <w:noProof/>
          <w:color w:val="0F243E" w:themeColor="text2" w:themeShade="8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23495</wp:posOffset>
            </wp:positionV>
            <wp:extent cx="1438275" cy="1112520"/>
            <wp:effectExtent l="19050" t="0" r="9525" b="0"/>
            <wp:wrapThrough wrapText="bothSides">
              <wp:wrapPolygon edited="0">
                <wp:start x="-286" y="0"/>
                <wp:lineTo x="-286" y="21082"/>
                <wp:lineTo x="21743" y="21082"/>
                <wp:lineTo x="21743" y="0"/>
                <wp:lineTo x="-286" y="0"/>
              </wp:wrapPolygon>
            </wp:wrapThrough>
            <wp:docPr id="41" name="Picture 2" descr="EDRC logo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C logo Smal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40"/>
        </w:rPr>
      </w:pP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40"/>
        </w:rPr>
      </w:pPr>
    </w:p>
    <w:p w:rsidR="001F16E8" w:rsidRPr="00513A09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40"/>
        </w:rPr>
      </w:pPr>
      <w:r w:rsidRPr="00513A09">
        <w:rPr>
          <w:rFonts w:ascii="GHEA Grapalat" w:eastAsia="Times New Roman" w:hAnsi="GHEA Grapalat" w:cs="Sylfaen"/>
          <w:b/>
          <w:bCs/>
          <w:color w:val="0F243E" w:themeColor="text2" w:themeShade="80"/>
          <w:sz w:val="40"/>
        </w:rPr>
        <w:t>ՀԱՅԱՍՏԱՆԻ ԷՆԵՐԳԵՏԻԿ ՀԱՇՎԵԿՇՌԻ ՄՇԱԿՄԱՆ ԲԱՑԱՏՐԱԳԻՐ</w:t>
      </w:r>
    </w:p>
    <w:p w:rsidR="001F16E8" w:rsidRDefault="001F16E8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D67EC7" w:rsidRPr="00513A09" w:rsidRDefault="00D67EC7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  <w:r w:rsidRPr="00513A09"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  <w:t>ՏՆՏԵՍԱԿԱՆ ԶԱՐԳԱՑՄԱՆ ԵՎ ՀԵՏԱԶՈՏՈՒԹՅՈՒՆՆԵՐԻ ԿԵՆՏՐՈՆ (EDRC)</w:t>
      </w:r>
    </w:p>
    <w:p w:rsidR="00E47D30" w:rsidRPr="00B370A3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</w:rPr>
      </w:pPr>
      <w:r w:rsidRPr="00B370A3">
        <w:rPr>
          <w:rFonts w:ascii="GHEA Grapalat" w:eastAsia="Times New Roman" w:hAnsi="GHEA Grapalat" w:cs="Sylfaen"/>
          <w:b/>
          <w:bCs/>
          <w:color w:val="0F243E" w:themeColor="text2" w:themeShade="80"/>
        </w:rPr>
        <w:t xml:space="preserve">ԵՐԵՎԱՆ, </w:t>
      </w:r>
      <w:r w:rsidR="009D3E58" w:rsidRPr="00B370A3">
        <w:rPr>
          <w:rFonts w:ascii="GHEA Grapalat" w:eastAsia="Times New Roman" w:hAnsi="GHEA Grapalat" w:cs="Sylfaen"/>
          <w:b/>
          <w:bCs/>
          <w:color w:val="0F243E" w:themeColor="text2" w:themeShade="80"/>
        </w:rPr>
        <w:t>2016</w:t>
      </w:r>
      <w:r w:rsidRPr="00B370A3">
        <w:rPr>
          <w:rFonts w:ascii="GHEA Grapalat" w:eastAsia="Times New Roman" w:hAnsi="GHEA Grapalat" w:cs="Sylfaen"/>
          <w:b/>
          <w:bCs/>
          <w:color w:val="0F243E" w:themeColor="text2" w:themeShade="80"/>
          <w:sz w:val="16"/>
        </w:rPr>
        <w:t>Թ</w:t>
      </w:r>
      <w:r w:rsidR="009D3E58" w:rsidRPr="00B370A3">
        <w:rPr>
          <w:rFonts w:ascii="GHEA Grapalat" w:eastAsia="Times New Roman" w:hAnsi="GHEA Grapalat" w:cs="Sylfaen"/>
          <w:b/>
          <w:bCs/>
          <w:color w:val="0F243E" w:themeColor="text2" w:themeShade="80"/>
        </w:rPr>
        <w:t>.</w:t>
      </w: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1F16E8" w:rsidRPr="001F16E8" w:rsidRDefault="001F16E8" w:rsidP="001F16E8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0"/>
        </w:rPr>
      </w:pPr>
      <w:r w:rsidRPr="001F16E8">
        <w:rPr>
          <w:rFonts w:ascii="GHEA Grapalat" w:eastAsia="Times New Roman" w:hAnsi="GHEA Grapalat" w:cs="Sylfaen"/>
          <w:b/>
          <w:bCs/>
          <w:color w:val="0F243E" w:themeColor="text2" w:themeShade="80"/>
          <w:sz w:val="20"/>
        </w:rPr>
        <w:t xml:space="preserve">ՓԱՍՏԱԹՈՒՂԹԸ ՄՇԱԿՎԵԼ Է ՀԱՅԱՍՏԱՆԻ ՎԵՐԱԿԱՆԳՆՎՈՂ ԷՆԵՐԳԵՏԻԿԱՅԻ </w:t>
      </w:r>
      <w:r>
        <w:rPr>
          <w:rFonts w:ascii="GHEA Grapalat" w:eastAsia="Times New Roman" w:hAnsi="GHEA Grapalat" w:cs="Sylfaen"/>
          <w:b/>
          <w:bCs/>
          <w:color w:val="0F243E" w:themeColor="text2" w:themeShade="80"/>
          <w:sz w:val="20"/>
        </w:rPr>
        <w:t>ԵՎ</w:t>
      </w:r>
      <w:r w:rsidRPr="001F16E8">
        <w:rPr>
          <w:rFonts w:ascii="GHEA Grapalat" w:eastAsia="Times New Roman" w:hAnsi="GHEA Grapalat" w:cs="Sylfaen"/>
          <w:b/>
          <w:bCs/>
          <w:color w:val="0F243E" w:themeColor="text2" w:themeShade="80"/>
          <w:sz w:val="20"/>
        </w:rPr>
        <w:t xml:space="preserve"> ԷՆԵՐԳԱԽՆԱՅՈՂՈՒԹՅԱՆ ՀԻՄՆԱԴՐԱՄԻ ՊԱՏՎԵՐՈՎ</w:t>
      </w:r>
    </w:p>
    <w:p w:rsidR="00371FC6" w:rsidRPr="00513A09" w:rsidRDefault="00371FC6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color w:val="0F243E" w:themeColor="text2" w:themeShade="80"/>
          <w:sz w:val="24"/>
        </w:rPr>
      </w:pPr>
    </w:p>
    <w:p w:rsidR="002D1966" w:rsidRPr="006D1242" w:rsidRDefault="002D1966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sz w:val="24"/>
        </w:rPr>
      </w:pPr>
    </w:p>
    <w:p w:rsidR="002D1966" w:rsidRPr="006D1242" w:rsidRDefault="002D1966" w:rsidP="006D1242">
      <w:pPr>
        <w:spacing w:after="120" w:line="288" w:lineRule="auto"/>
        <w:jc w:val="center"/>
        <w:rPr>
          <w:rFonts w:ascii="GHEA Grapalat" w:eastAsia="Times New Roman" w:hAnsi="GHEA Grapalat" w:cs="Sylfaen"/>
          <w:b/>
          <w:bCs/>
          <w:sz w:val="24"/>
        </w:rPr>
      </w:pPr>
    </w:p>
    <w:p w:rsidR="004B73B5" w:rsidRDefault="004B73B5">
      <w:pPr>
        <w:rPr>
          <w:rFonts w:ascii="GHEA Grapalat" w:hAnsi="GHEA Grapalat" w:cs="Sylfaen"/>
          <w:b/>
          <w:sz w:val="32"/>
          <w:szCs w:val="28"/>
        </w:rPr>
      </w:pPr>
    </w:p>
    <w:p w:rsidR="004B73B5" w:rsidRDefault="004B73B5">
      <w:pPr>
        <w:rPr>
          <w:rFonts w:ascii="GHEA Grapalat" w:hAnsi="GHEA Grapalat"/>
          <w:color w:val="000000"/>
        </w:rPr>
      </w:pPr>
    </w:p>
    <w:p w:rsidR="00265720" w:rsidRPr="00787A69" w:rsidRDefault="00265720" w:rsidP="00265720">
      <w:pPr>
        <w:rPr>
          <w:rFonts w:ascii="GHEA Grapalat" w:eastAsia="Times New Roman" w:hAnsi="GHEA Grapalat" w:cs="Sylfaen"/>
          <w:b/>
          <w:color w:val="00B050"/>
        </w:rPr>
      </w:pPr>
      <w:r w:rsidRPr="00787A69">
        <w:rPr>
          <w:rFonts w:ascii="GHEA Grapalat" w:eastAsia="Times New Roman" w:hAnsi="GHEA Grapalat" w:cs="Sylfaen"/>
          <w:b/>
          <w:color w:val="00B050"/>
        </w:rPr>
        <w:lastRenderedPageBreak/>
        <w:t>ՀԵՂԻՆԱԿԱՅԻՆ ԽՈՒՄ</w:t>
      </w:r>
      <w:r>
        <w:rPr>
          <w:rFonts w:ascii="GHEA Grapalat" w:eastAsia="Times New Roman" w:hAnsi="GHEA Grapalat" w:cs="Sylfaen"/>
          <w:b/>
          <w:color w:val="00B050"/>
        </w:rPr>
        <w:t>Բ</w:t>
      </w:r>
      <w:r w:rsidRPr="00787A69">
        <w:rPr>
          <w:rFonts w:ascii="GHEA Grapalat" w:eastAsia="Times New Roman" w:hAnsi="GHEA Grapalat" w:cs="Sylfaen"/>
          <w:b/>
          <w:color w:val="00B050"/>
        </w:rPr>
        <w:t>Ը</w:t>
      </w:r>
    </w:p>
    <w:p w:rsidR="007A1697" w:rsidRPr="007A1697" w:rsidRDefault="007A1697" w:rsidP="007A1697">
      <w:pPr>
        <w:pStyle w:val="NormalWeb"/>
        <w:shd w:val="clear" w:color="auto" w:fill="FFFFFF"/>
        <w:spacing w:before="0" w:beforeAutospacing="0" w:after="120" w:afterAutospacing="0"/>
        <w:ind w:left="544"/>
        <w:jc w:val="both"/>
        <w:rPr>
          <w:rFonts w:ascii="GHEA Grapalat" w:hAnsi="GHEA Grapalat"/>
          <w:sz w:val="20"/>
          <w:szCs w:val="22"/>
        </w:rPr>
      </w:pPr>
      <w:r w:rsidRPr="007A1697">
        <w:rPr>
          <w:rFonts w:ascii="GHEA Grapalat" w:hAnsi="GHEA Grapalat"/>
          <w:sz w:val="20"/>
          <w:szCs w:val="22"/>
        </w:rPr>
        <w:t xml:space="preserve">Սույն փաստաթուղթը մշակվել է Հայաստանի Վերականգնվող էներգետիկայի և էներգախնայողության հիմնադրամի (ՀՎԷԷՀ) պատվերով «Տնտեսական զարգացման և հետազոտությունների կենտրոնի» (EDRC) կողմից: </w:t>
      </w:r>
    </w:p>
    <w:p w:rsidR="007A1697" w:rsidRDefault="007A1697" w:rsidP="007A1697">
      <w:pPr>
        <w:pStyle w:val="NormalWeb"/>
        <w:shd w:val="clear" w:color="auto" w:fill="FFFFFF"/>
        <w:spacing w:before="0" w:beforeAutospacing="0" w:after="120" w:afterAutospacing="0"/>
        <w:ind w:left="544"/>
        <w:jc w:val="both"/>
        <w:rPr>
          <w:rFonts w:ascii="GHEA Grapalat" w:hAnsi="GHEA Grapalat"/>
          <w:color w:val="000000"/>
          <w:sz w:val="20"/>
          <w:szCs w:val="22"/>
        </w:rPr>
      </w:pPr>
      <w:r w:rsidRPr="00E65CD4">
        <w:rPr>
          <w:rFonts w:ascii="GHEA Grapalat" w:hAnsi="GHEA Grapalat"/>
          <w:color w:val="000000"/>
          <w:sz w:val="20"/>
          <w:szCs w:val="22"/>
        </w:rPr>
        <w:t>Տնտեսական զարգացման և հետազոտությունների կենտրոնը սոցիալ-տնտեսական հետազոտությունների և հանրային քաղաքականությունների նախագծմանը, վելուծությանը և գնահատմանն ուղղված անկախ հետազոտական կառույց է (</w:t>
      </w:r>
      <w:hyperlink r:id="rId9" w:history="1">
        <w:r w:rsidRPr="00540AA5">
          <w:rPr>
            <w:rStyle w:val="Hyperlink"/>
            <w:rFonts w:ascii="GHEA Grapalat" w:hAnsi="GHEA Grapalat"/>
            <w:sz w:val="20"/>
            <w:szCs w:val="22"/>
          </w:rPr>
          <w:t>www.edrc.am</w:t>
        </w:r>
      </w:hyperlink>
      <w:r w:rsidRPr="00E65CD4">
        <w:rPr>
          <w:rFonts w:ascii="GHEA Grapalat" w:hAnsi="GHEA Grapalat"/>
          <w:color w:val="000000"/>
          <w:sz w:val="20"/>
          <w:szCs w:val="22"/>
        </w:rPr>
        <w:t>):</w:t>
      </w:r>
    </w:p>
    <w:p w:rsidR="007A1697" w:rsidRDefault="00F70F24" w:rsidP="007A1697">
      <w:pPr>
        <w:pStyle w:val="NormalWeb"/>
        <w:shd w:val="clear" w:color="auto" w:fill="FFFFFF"/>
        <w:spacing w:before="0" w:beforeAutospacing="0" w:after="120" w:afterAutospacing="0"/>
        <w:ind w:left="544"/>
        <w:jc w:val="both"/>
        <w:rPr>
          <w:rFonts w:ascii="GHEA Grapalat" w:hAnsi="GHEA Grapalat"/>
          <w:sz w:val="20"/>
          <w:szCs w:val="22"/>
        </w:rPr>
      </w:pPr>
      <w:r w:rsidRPr="00265720">
        <w:rPr>
          <w:rFonts w:ascii="GHEA Grapalat" w:hAnsi="GHEA Grapalat"/>
          <w:sz w:val="20"/>
          <w:szCs w:val="22"/>
        </w:rPr>
        <w:t>Սույն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աշխատությունը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</w:rPr>
        <w:t xml:space="preserve">համատեղ աշխատանքի արդյունք է: Աշխատանքային խումբը ձևավորվել է </w:t>
      </w:r>
      <w:r w:rsidRPr="00265720">
        <w:rPr>
          <w:rFonts w:ascii="GHEA Grapalat" w:hAnsi="GHEA Grapalat"/>
          <w:sz w:val="20"/>
          <w:szCs w:val="22"/>
          <w:lang w:val="it-IT"/>
        </w:rPr>
        <w:t>Տնտեսական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զարգացման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և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հետազոտությունների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կենտրոնի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հիմնական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աշխատակազմի</w:t>
      </w:r>
      <w:r w:rsidR="00265720" w:rsidRPr="00265720">
        <w:rPr>
          <w:rFonts w:ascii="GHEA Grapalat" w:hAnsi="GHEA Grapalat"/>
          <w:sz w:val="20"/>
          <w:szCs w:val="22"/>
          <w:lang w:val="it-IT"/>
        </w:rPr>
        <w:t>ց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Pr="00265720">
        <w:rPr>
          <w:rFonts w:ascii="GHEA Grapalat" w:hAnsi="GHEA Grapalat"/>
          <w:sz w:val="20"/>
          <w:szCs w:val="22"/>
          <w:lang w:val="it-IT"/>
        </w:rPr>
        <w:t>և</w:t>
      </w:r>
      <w:r w:rsidRPr="000B2AF2">
        <w:rPr>
          <w:rFonts w:ascii="GHEA Grapalat" w:hAnsi="GHEA Grapalat"/>
          <w:sz w:val="20"/>
          <w:szCs w:val="22"/>
        </w:rPr>
        <w:t xml:space="preserve"> </w:t>
      </w:r>
      <w:r w:rsidR="00265720" w:rsidRPr="00265720">
        <w:rPr>
          <w:rFonts w:ascii="GHEA Grapalat" w:hAnsi="GHEA Grapalat"/>
          <w:sz w:val="20"/>
          <w:szCs w:val="22"/>
          <w:lang w:val="it-IT"/>
        </w:rPr>
        <w:t>ան</w:t>
      </w:r>
      <w:r w:rsidR="007A1697">
        <w:rPr>
          <w:rFonts w:ascii="GHEA Grapalat" w:hAnsi="GHEA Grapalat"/>
          <w:sz w:val="20"/>
          <w:szCs w:val="22"/>
          <w:lang w:val="it-IT"/>
        </w:rPr>
        <w:t>կա</w:t>
      </w:r>
      <w:r w:rsidR="00265720" w:rsidRPr="00265720">
        <w:rPr>
          <w:rFonts w:ascii="GHEA Grapalat" w:hAnsi="GHEA Grapalat"/>
          <w:sz w:val="20"/>
          <w:szCs w:val="22"/>
          <w:lang w:val="it-IT"/>
        </w:rPr>
        <w:t>խ</w:t>
      </w:r>
      <w:r w:rsidR="00265720" w:rsidRPr="000B2AF2">
        <w:rPr>
          <w:rFonts w:ascii="GHEA Grapalat" w:hAnsi="GHEA Grapalat"/>
          <w:sz w:val="20"/>
          <w:szCs w:val="22"/>
        </w:rPr>
        <w:t xml:space="preserve"> </w:t>
      </w:r>
      <w:r w:rsidR="00265720" w:rsidRPr="00265720">
        <w:rPr>
          <w:rFonts w:ascii="GHEA Grapalat" w:hAnsi="GHEA Grapalat"/>
          <w:sz w:val="20"/>
          <w:szCs w:val="22"/>
          <w:lang w:val="it-IT"/>
        </w:rPr>
        <w:t>խորհրդատուներից</w:t>
      </w:r>
      <w:r w:rsidR="00265720" w:rsidRPr="000B2AF2">
        <w:rPr>
          <w:rFonts w:ascii="GHEA Grapalat" w:hAnsi="GHEA Grapalat"/>
          <w:sz w:val="20"/>
          <w:szCs w:val="22"/>
        </w:rPr>
        <w:t xml:space="preserve">: </w:t>
      </w:r>
      <w:r w:rsidR="00265720" w:rsidRPr="00265720">
        <w:rPr>
          <w:rFonts w:ascii="GHEA Grapalat" w:hAnsi="GHEA Grapalat"/>
          <w:sz w:val="20"/>
          <w:szCs w:val="22"/>
        </w:rPr>
        <w:t>Աշխատանքային խումբը նախագծել</w:t>
      </w:r>
      <w:r w:rsidRPr="00265720">
        <w:rPr>
          <w:rFonts w:ascii="GHEA Grapalat" w:hAnsi="GHEA Grapalat"/>
          <w:sz w:val="20"/>
          <w:szCs w:val="22"/>
        </w:rPr>
        <w:t xml:space="preserve"> է 2015 թվականի ՀՀ Էներգետիկ հաշվեկշ</w:t>
      </w:r>
      <w:r w:rsidR="00BF18B2">
        <w:rPr>
          <w:rFonts w:ascii="GHEA Grapalat" w:hAnsi="GHEA Grapalat"/>
          <w:sz w:val="20"/>
          <w:szCs w:val="22"/>
        </w:rPr>
        <w:t>ի</w:t>
      </w:r>
      <w:r w:rsidRPr="00265720">
        <w:rPr>
          <w:rFonts w:ascii="GHEA Grapalat" w:hAnsi="GHEA Grapalat"/>
          <w:sz w:val="20"/>
          <w:szCs w:val="22"/>
        </w:rPr>
        <w:t>ռ</w:t>
      </w:r>
      <w:r w:rsidR="00265720" w:rsidRPr="00265720">
        <w:rPr>
          <w:rFonts w:ascii="GHEA Grapalat" w:hAnsi="GHEA Grapalat"/>
          <w:sz w:val="20"/>
          <w:szCs w:val="22"/>
        </w:rPr>
        <w:t>ը, դ</w:t>
      </w:r>
      <w:r w:rsidRPr="00265720">
        <w:rPr>
          <w:rFonts w:ascii="GHEA Grapalat" w:hAnsi="GHEA Grapalat"/>
          <w:sz w:val="20"/>
          <w:szCs w:val="22"/>
        </w:rPr>
        <w:t xml:space="preserve">րա մշակման «հաշվետվական գործիքը» և, </w:t>
      </w:r>
      <w:r w:rsidR="007A1697">
        <w:rPr>
          <w:rFonts w:ascii="GHEA Grapalat" w:hAnsi="GHEA Grapalat"/>
          <w:sz w:val="20"/>
          <w:szCs w:val="22"/>
        </w:rPr>
        <w:t>ստացված</w:t>
      </w:r>
      <w:r w:rsidR="00265720" w:rsidRPr="00265720">
        <w:rPr>
          <w:rFonts w:ascii="GHEA Grapalat" w:hAnsi="GHEA Grapalat"/>
          <w:sz w:val="20"/>
          <w:szCs w:val="22"/>
        </w:rPr>
        <w:t xml:space="preserve"> </w:t>
      </w:r>
      <w:r w:rsidR="007A1697">
        <w:rPr>
          <w:rFonts w:ascii="GHEA Grapalat" w:hAnsi="GHEA Grapalat"/>
          <w:sz w:val="20"/>
          <w:szCs w:val="22"/>
        </w:rPr>
        <w:t xml:space="preserve">արդյունքների </w:t>
      </w:r>
      <w:r w:rsidR="00265720" w:rsidRPr="00265720">
        <w:rPr>
          <w:rFonts w:ascii="GHEA Grapalat" w:hAnsi="GHEA Grapalat"/>
          <w:sz w:val="20"/>
          <w:szCs w:val="22"/>
        </w:rPr>
        <w:t xml:space="preserve">հիման վրա, </w:t>
      </w:r>
      <w:r w:rsidR="007A1697">
        <w:rPr>
          <w:rFonts w:ascii="GHEA Grapalat" w:hAnsi="GHEA Grapalat"/>
          <w:sz w:val="20"/>
          <w:szCs w:val="22"/>
        </w:rPr>
        <w:t xml:space="preserve">մշակել է </w:t>
      </w:r>
      <w:r w:rsidR="00265720" w:rsidRPr="00265720">
        <w:rPr>
          <w:rFonts w:ascii="GHEA Grapalat" w:hAnsi="GHEA Grapalat"/>
          <w:sz w:val="20"/>
          <w:szCs w:val="22"/>
        </w:rPr>
        <w:t>ս</w:t>
      </w:r>
      <w:r w:rsidRPr="00265720">
        <w:rPr>
          <w:rFonts w:ascii="GHEA Grapalat" w:hAnsi="GHEA Grapalat"/>
          <w:sz w:val="20"/>
          <w:szCs w:val="22"/>
        </w:rPr>
        <w:t xml:space="preserve">ույն </w:t>
      </w:r>
      <w:r w:rsidR="00265720" w:rsidRPr="00265720">
        <w:rPr>
          <w:rFonts w:ascii="GHEA Grapalat" w:hAnsi="GHEA Grapalat"/>
          <w:sz w:val="20"/>
          <w:szCs w:val="22"/>
        </w:rPr>
        <w:t>«Հայաստանի էներգետիկ հաշվեկշռի մշակման բացատրագիրը»:</w:t>
      </w:r>
      <w:r w:rsidR="00265720">
        <w:rPr>
          <w:rFonts w:ascii="GHEA Grapalat" w:hAnsi="GHEA Grapalat"/>
          <w:sz w:val="20"/>
          <w:szCs w:val="22"/>
        </w:rPr>
        <w:t xml:space="preserve"> </w:t>
      </w:r>
    </w:p>
    <w:p w:rsidR="00265720" w:rsidRPr="00265720" w:rsidRDefault="00265720" w:rsidP="007A1697">
      <w:pPr>
        <w:pStyle w:val="NormalWeb"/>
        <w:shd w:val="clear" w:color="auto" w:fill="FFFFFF"/>
        <w:spacing w:before="0" w:beforeAutospacing="0" w:after="120" w:afterAutospacing="0"/>
        <w:ind w:left="544"/>
        <w:jc w:val="both"/>
        <w:rPr>
          <w:rFonts w:ascii="GHEA Grapalat" w:hAnsi="GHEA Grapalat"/>
          <w:sz w:val="20"/>
          <w:szCs w:val="22"/>
        </w:rPr>
      </w:pPr>
      <w:r w:rsidRPr="00265720">
        <w:rPr>
          <w:rFonts w:ascii="GHEA Grapalat" w:hAnsi="GHEA Grapalat"/>
          <w:sz w:val="20"/>
          <w:szCs w:val="22"/>
        </w:rPr>
        <w:t>Հայաստանի էներգետիկ հաշվեկշռի մշակման բացատրագրի հիմնական հեղինակներն են`</w:t>
      </w:r>
    </w:p>
    <w:p w:rsidR="00265720" w:rsidRPr="007A1697" w:rsidRDefault="00265720" w:rsidP="007A1697">
      <w:pPr>
        <w:autoSpaceDE w:val="0"/>
        <w:autoSpaceDN w:val="0"/>
        <w:adjustRightInd w:val="0"/>
        <w:spacing w:before="120" w:after="120" w:line="240" w:lineRule="auto"/>
        <w:ind w:left="1440" w:hanging="360"/>
        <w:rPr>
          <w:rFonts w:ascii="GHEAGrapalat-Bold" w:hAnsi="GHEAGrapalat-Bold" w:cs="GHEAGrapalat-Bold"/>
          <w:b/>
          <w:bCs/>
          <w:sz w:val="19"/>
          <w:szCs w:val="19"/>
        </w:rPr>
      </w:pPr>
      <w:r w:rsidRPr="00265720">
        <w:rPr>
          <w:rFonts w:ascii="GHEAGrapalat-Bold" w:hAnsi="GHEAGrapalat-Bold" w:cs="GHEAGrapalat-Bold"/>
          <w:b/>
          <w:bCs/>
          <w:sz w:val="19"/>
          <w:szCs w:val="19"/>
        </w:rPr>
        <w:t>ՄՈՒՇԵՂ ԹՈՒՄԱՍՅԱՆԸ,</w:t>
      </w:r>
      <w:r w:rsidR="007A1697">
        <w:rPr>
          <w:rFonts w:ascii="GHEAGrapalat-Bold" w:hAnsi="GHEAGrapalat-Bold" w:cs="GHEAGrapalat-Bold"/>
          <w:b/>
          <w:bCs/>
          <w:sz w:val="19"/>
          <w:szCs w:val="19"/>
        </w:rPr>
        <w:t xml:space="preserve"> </w:t>
      </w:r>
      <w:r w:rsidRPr="007A1697">
        <w:rPr>
          <w:rFonts w:ascii="GHEA Grapalat" w:hAnsi="GHEA Grapalat" w:cs="GHEAGrapalat-Bold"/>
          <w:bCs/>
          <w:sz w:val="19"/>
          <w:szCs w:val="19"/>
        </w:rPr>
        <w:t>հետազոտության ղեկավար և գլխավոր հեղինակ,</w:t>
      </w:r>
      <w:r w:rsidRPr="007A1697">
        <w:rPr>
          <w:rFonts w:ascii="GHEAGrapalat-Bold" w:hAnsi="GHEAGrapalat-Bold" w:cs="GHEAGrapalat-Bold"/>
          <w:b/>
          <w:bCs/>
          <w:sz w:val="19"/>
          <w:szCs w:val="19"/>
        </w:rPr>
        <w:t xml:space="preserve"> </w:t>
      </w:r>
    </w:p>
    <w:p w:rsidR="00265720" w:rsidRPr="00265720" w:rsidRDefault="00265720" w:rsidP="007A1697">
      <w:pPr>
        <w:spacing w:before="120" w:after="120" w:line="240" w:lineRule="auto"/>
        <w:ind w:left="1440" w:hanging="360"/>
        <w:rPr>
          <w:rFonts w:ascii="GHEAGrapalat-Bold" w:hAnsi="GHEAGrapalat-Bold" w:cs="GHEAGrapalat-Bold"/>
          <w:b/>
          <w:bCs/>
          <w:sz w:val="19"/>
          <w:szCs w:val="19"/>
        </w:rPr>
      </w:pPr>
      <w:r w:rsidRPr="00265720">
        <w:rPr>
          <w:rFonts w:ascii="GHEAGrapalat-Bold" w:hAnsi="GHEAGrapalat-Bold" w:cs="GHEAGrapalat-Bold"/>
          <w:b/>
          <w:bCs/>
          <w:sz w:val="19"/>
          <w:szCs w:val="19"/>
        </w:rPr>
        <w:t>ԵԼԵՆԱ ՄԱՆՈՒԿՅԱՆԸ</w:t>
      </w:r>
      <w:r w:rsidRPr="00265720">
        <w:rPr>
          <w:rFonts w:ascii="GHEA Grapalat" w:hAnsi="GHEA Grapalat" w:cs="GHEAGrapalat-Bold"/>
          <w:bCs/>
          <w:sz w:val="19"/>
          <w:szCs w:val="19"/>
        </w:rPr>
        <w:t>, տ.գ.թ., համահեղինակ</w:t>
      </w:r>
      <w:r>
        <w:rPr>
          <w:rFonts w:ascii="GHEA Grapalat" w:hAnsi="GHEA Grapalat" w:cs="GHEAGrapalat-Bold"/>
          <w:bCs/>
          <w:sz w:val="19"/>
          <w:szCs w:val="19"/>
        </w:rPr>
        <w:t>,</w:t>
      </w:r>
    </w:p>
    <w:p w:rsidR="00265720" w:rsidRDefault="00265720" w:rsidP="007A1697">
      <w:pPr>
        <w:spacing w:before="120" w:after="120" w:line="240" w:lineRule="auto"/>
        <w:ind w:left="1440" w:hanging="360"/>
        <w:rPr>
          <w:rFonts w:ascii="GHEA Grapalat" w:hAnsi="GHEA Grapalat" w:cs="GHEAGrapalat-Bold"/>
          <w:bCs/>
          <w:sz w:val="19"/>
          <w:szCs w:val="19"/>
        </w:rPr>
      </w:pPr>
      <w:r w:rsidRPr="00265720">
        <w:rPr>
          <w:rFonts w:ascii="GHEAGrapalat-Bold" w:hAnsi="GHEAGrapalat-Bold" w:cs="GHEAGrapalat-Bold"/>
          <w:b/>
          <w:bCs/>
          <w:sz w:val="19"/>
          <w:szCs w:val="19"/>
        </w:rPr>
        <w:t>ՏԻԳՐԱՆ ԳՆՈՒՆԻ</w:t>
      </w:r>
      <w:r w:rsidRPr="00265720">
        <w:rPr>
          <w:rFonts w:ascii="GHEA Grapalat" w:hAnsi="GHEA Grapalat" w:cs="GHEAGrapalat-Bold"/>
          <w:bCs/>
          <w:sz w:val="19"/>
          <w:szCs w:val="19"/>
        </w:rPr>
        <w:t>,</w:t>
      </w:r>
      <w:r w:rsidR="007A1697">
        <w:rPr>
          <w:rFonts w:ascii="GHEA Grapalat" w:hAnsi="GHEA Grapalat" w:cs="GHEAGrapalat-Bold"/>
          <w:bCs/>
          <w:sz w:val="19"/>
          <w:szCs w:val="19"/>
        </w:rPr>
        <w:t xml:space="preserve"> </w:t>
      </w:r>
      <w:proofErr w:type="gramStart"/>
      <w:r w:rsidRPr="00265720">
        <w:rPr>
          <w:rFonts w:ascii="GHEA Grapalat" w:hAnsi="GHEA Grapalat" w:cs="GHEAGrapalat-Bold"/>
          <w:bCs/>
          <w:sz w:val="19"/>
          <w:szCs w:val="19"/>
        </w:rPr>
        <w:t>տեխ.գ.թ.,</w:t>
      </w:r>
      <w:proofErr w:type="gramEnd"/>
      <w:r w:rsidRPr="00265720">
        <w:rPr>
          <w:rFonts w:ascii="GHEA Grapalat" w:hAnsi="GHEA Grapalat" w:cs="GHEAGrapalat-Bold"/>
          <w:bCs/>
          <w:sz w:val="19"/>
          <w:szCs w:val="19"/>
        </w:rPr>
        <w:t xml:space="preserve"> համահեղինակ</w:t>
      </w:r>
      <w:r>
        <w:rPr>
          <w:rFonts w:ascii="GHEA Grapalat" w:hAnsi="GHEA Grapalat" w:cs="GHEAGrapalat-Bold"/>
          <w:bCs/>
          <w:sz w:val="19"/>
          <w:szCs w:val="19"/>
        </w:rPr>
        <w:t>:</w:t>
      </w:r>
    </w:p>
    <w:p w:rsidR="007A1697" w:rsidRDefault="007A1697" w:rsidP="007A1697">
      <w:pPr>
        <w:pStyle w:val="NormalWeb"/>
        <w:shd w:val="clear" w:color="auto" w:fill="FFFFFF"/>
        <w:spacing w:before="0" w:beforeAutospacing="0" w:after="120" w:afterAutospacing="0"/>
        <w:ind w:left="547"/>
        <w:jc w:val="both"/>
        <w:rPr>
          <w:rFonts w:ascii="GHEA Grapalat" w:hAnsi="GHEA Grapalat"/>
          <w:color w:val="000000"/>
          <w:sz w:val="20"/>
          <w:szCs w:val="22"/>
        </w:rPr>
      </w:pPr>
    </w:p>
    <w:p w:rsidR="00265720" w:rsidRPr="00BF18B2" w:rsidRDefault="006F03E7" w:rsidP="00BF18B2">
      <w:pPr>
        <w:pStyle w:val="NormalWeb"/>
        <w:shd w:val="clear" w:color="auto" w:fill="FFFFFF"/>
        <w:spacing w:before="0" w:beforeAutospacing="0" w:after="120" w:afterAutospacing="0"/>
        <w:ind w:left="544"/>
        <w:jc w:val="both"/>
        <w:rPr>
          <w:rFonts w:ascii="GHEA Grapalat" w:hAnsi="GHEA Grapalat"/>
          <w:sz w:val="20"/>
          <w:szCs w:val="22"/>
        </w:rPr>
      </w:pPr>
      <w:r w:rsidRPr="007A1697">
        <w:rPr>
          <w:rFonts w:ascii="GHEA Grapalat" w:hAnsi="GHEA Grapalat"/>
          <w:sz w:val="20"/>
          <w:szCs w:val="22"/>
        </w:rPr>
        <w:t>Տնտեսական զարգացման և հետազոտությունների կենտրոն</w:t>
      </w:r>
      <w:r>
        <w:rPr>
          <w:rFonts w:ascii="GHEA Grapalat" w:hAnsi="GHEA Grapalat"/>
          <w:sz w:val="20"/>
          <w:szCs w:val="22"/>
        </w:rPr>
        <w:t>ը և հ</w:t>
      </w:r>
      <w:r w:rsidR="00265720" w:rsidRPr="00BF18B2">
        <w:rPr>
          <w:rFonts w:ascii="GHEA Grapalat" w:hAnsi="GHEA Grapalat"/>
          <w:sz w:val="20"/>
          <w:szCs w:val="22"/>
        </w:rPr>
        <w:t xml:space="preserve">եղինակային խումբը շնորհակալություն է հայտնում Հայկ ԲԱԴԱԼՅԱՆԻՆ (ՀՀ </w:t>
      </w:r>
      <w:r w:rsidR="005A625F">
        <w:rPr>
          <w:rFonts w:ascii="GHEA Grapalat" w:hAnsi="GHEA Grapalat"/>
          <w:sz w:val="20"/>
          <w:szCs w:val="22"/>
        </w:rPr>
        <w:t>ԷԵԲՊՆ</w:t>
      </w:r>
      <w:r w:rsidR="00265720" w:rsidRPr="00BF18B2">
        <w:rPr>
          <w:rFonts w:ascii="GHEA Grapalat" w:hAnsi="GHEA Grapalat"/>
          <w:sz w:val="20"/>
          <w:szCs w:val="22"/>
        </w:rPr>
        <w:t xml:space="preserve">, Վերականգնվող էներգիայի և էներգախնայողության վարչության պետ), Վահագն ԱԹԱՅԱՆԻՆ (ՀՀ </w:t>
      </w:r>
      <w:r w:rsidR="005A625F">
        <w:rPr>
          <w:rFonts w:ascii="GHEA Grapalat" w:hAnsi="GHEA Grapalat"/>
          <w:sz w:val="20"/>
          <w:szCs w:val="22"/>
        </w:rPr>
        <w:t>ԷԵԲՊՆ</w:t>
      </w:r>
      <w:r w:rsidR="00265720" w:rsidRPr="00BF18B2">
        <w:rPr>
          <w:rFonts w:ascii="GHEA Grapalat" w:hAnsi="GHEA Grapalat"/>
          <w:sz w:val="20"/>
          <w:szCs w:val="22"/>
        </w:rPr>
        <w:t>,</w:t>
      </w:r>
      <w:r w:rsidR="00BF18B2" w:rsidRPr="00BF18B2">
        <w:rPr>
          <w:rFonts w:ascii="GHEA Grapalat" w:hAnsi="GHEA Grapalat"/>
          <w:sz w:val="20"/>
          <w:szCs w:val="22"/>
        </w:rPr>
        <w:t xml:space="preserve"> Էներգախնայողության և տեխնիկական նորմատիվների բաժնի պետ)</w:t>
      </w:r>
      <w:r w:rsidR="00265720" w:rsidRPr="00BF18B2">
        <w:rPr>
          <w:rFonts w:ascii="GHEA Grapalat" w:hAnsi="GHEA Grapalat"/>
          <w:sz w:val="20"/>
          <w:szCs w:val="22"/>
        </w:rPr>
        <w:t>, Աշոտ ԱՆԱՆՅԱՆԻՆ (ՀՀ ԱՎԾ, Արդյունաբերության</w:t>
      </w:r>
      <w:r w:rsidR="005A625F">
        <w:rPr>
          <w:rFonts w:ascii="GHEA Grapalat" w:hAnsi="GHEA Grapalat"/>
          <w:sz w:val="20"/>
          <w:szCs w:val="22"/>
          <w:lang w:val="hy-AM"/>
        </w:rPr>
        <w:t xml:space="preserve"> և էներգետիկայի</w:t>
      </w:r>
      <w:r w:rsidR="00265720" w:rsidRPr="00BF18B2">
        <w:rPr>
          <w:rFonts w:ascii="GHEA Grapalat" w:hAnsi="GHEA Grapalat"/>
          <w:sz w:val="20"/>
          <w:szCs w:val="22"/>
        </w:rPr>
        <w:t xml:space="preserve"> վիճակագրության բաժնի պետ), Հասմիկ ՀԱԿՈԲՅԱՆԻՆ (ՀՀ ԱՎԾ, Արդյունաբերության </w:t>
      </w:r>
      <w:r w:rsidR="005A625F">
        <w:rPr>
          <w:rFonts w:ascii="GHEA Grapalat" w:hAnsi="GHEA Grapalat"/>
          <w:sz w:val="20"/>
          <w:szCs w:val="22"/>
          <w:lang w:val="hy-AM"/>
        </w:rPr>
        <w:t xml:space="preserve">և էներգետիկայի </w:t>
      </w:r>
      <w:r w:rsidR="00265720" w:rsidRPr="00BF18B2">
        <w:rPr>
          <w:rFonts w:ascii="GHEA Grapalat" w:hAnsi="GHEA Grapalat"/>
          <w:sz w:val="20"/>
          <w:szCs w:val="22"/>
        </w:rPr>
        <w:t xml:space="preserve">վիճակագրության բաժնի </w:t>
      </w:r>
      <w:r w:rsidR="005D399C">
        <w:rPr>
          <w:rFonts w:ascii="GHEA Grapalat" w:hAnsi="GHEA Grapalat"/>
          <w:sz w:val="20"/>
          <w:szCs w:val="22"/>
          <w:lang w:val="ru-RU"/>
        </w:rPr>
        <w:t>գլխավոր</w:t>
      </w:r>
      <w:r w:rsidR="005D399C" w:rsidRPr="005D399C">
        <w:rPr>
          <w:rFonts w:ascii="GHEA Grapalat" w:hAnsi="GHEA Grapalat"/>
          <w:sz w:val="20"/>
          <w:szCs w:val="22"/>
        </w:rPr>
        <w:t xml:space="preserve"> </w:t>
      </w:r>
      <w:r w:rsidR="005D399C">
        <w:rPr>
          <w:rFonts w:ascii="GHEA Grapalat" w:hAnsi="GHEA Grapalat"/>
          <w:sz w:val="20"/>
          <w:szCs w:val="22"/>
          <w:lang w:val="ru-RU"/>
        </w:rPr>
        <w:t>մասնագետ</w:t>
      </w:r>
      <w:r w:rsidR="00265720" w:rsidRPr="00BF18B2">
        <w:rPr>
          <w:rFonts w:ascii="GHEA Grapalat" w:hAnsi="GHEA Grapalat"/>
          <w:sz w:val="20"/>
          <w:szCs w:val="22"/>
        </w:rPr>
        <w:t>)</w:t>
      </w:r>
      <w:r w:rsidRPr="00BF18B2">
        <w:rPr>
          <w:rFonts w:ascii="GHEA Grapalat" w:hAnsi="GHEA Grapalat"/>
          <w:sz w:val="20"/>
          <w:szCs w:val="22"/>
        </w:rPr>
        <w:t xml:space="preserve"> և</w:t>
      </w:r>
      <w:r w:rsidR="00265720" w:rsidRPr="00BF18B2">
        <w:rPr>
          <w:rFonts w:ascii="GHEA Grapalat" w:hAnsi="GHEA Grapalat"/>
          <w:sz w:val="20"/>
          <w:szCs w:val="22"/>
        </w:rPr>
        <w:t xml:space="preserve"> Հրանտ ՏԵՐ-ԳԱԲՐԻԵԼՅԱՆԻՆ (ՀՎԷԷՀ, էնեգախնայողության ծրագրի խորհրդատու) ցուցաբերած աջակցության համար, ինչպես նաև աշխատանքային խմբի մյուս անդամներին և փորձագետներին` արդյունավետ աշխատանքի համար:</w:t>
      </w:r>
    </w:p>
    <w:p w:rsidR="00265720" w:rsidRDefault="00265720" w:rsidP="00265720">
      <w:pPr>
        <w:spacing w:before="120" w:after="120"/>
        <w:ind w:left="720"/>
        <w:rPr>
          <w:rFonts w:ascii="GHEA Grapalat" w:hAnsi="GHEA Grapalat"/>
          <w:sz w:val="20"/>
        </w:rPr>
      </w:pPr>
    </w:p>
    <w:p w:rsidR="007A1697" w:rsidRPr="006F03E7" w:rsidRDefault="007A1697" w:rsidP="006F03E7">
      <w:pPr>
        <w:pStyle w:val="NormalWeb"/>
        <w:shd w:val="clear" w:color="auto" w:fill="FFFFFF"/>
        <w:spacing w:before="0" w:beforeAutospacing="0" w:after="120" w:afterAutospacing="0"/>
        <w:ind w:left="547"/>
        <w:jc w:val="both"/>
        <w:rPr>
          <w:rFonts w:ascii="GHEA Grapalat" w:hAnsi="GHEA Grapalat"/>
          <w:sz w:val="20"/>
          <w:szCs w:val="22"/>
        </w:rPr>
      </w:pPr>
      <w:r w:rsidRPr="006F03E7">
        <w:rPr>
          <w:rFonts w:ascii="GHEA Grapalat" w:hAnsi="GHEA Grapalat"/>
          <w:sz w:val="20"/>
          <w:szCs w:val="22"/>
        </w:rPr>
        <w:t>Արտահայտված կարծիքները և եզրահանգումները պատկանում են հեղինակներին: Հարցերի և առաջարկությունների համար դիմել ՏԶՀԿ գրասենյակ` +374 (0) 60 540 289,</w:t>
      </w:r>
      <w:r w:rsidR="006F03E7">
        <w:rPr>
          <w:rFonts w:ascii="GHEA Grapalat" w:hAnsi="GHEA Grapalat"/>
          <w:sz w:val="20"/>
          <w:szCs w:val="22"/>
        </w:rPr>
        <w:t xml:space="preserve"> </w:t>
      </w:r>
      <w:r w:rsidRPr="006F03E7">
        <w:rPr>
          <w:rFonts w:ascii="GHEA Grapalat" w:hAnsi="GHEA Grapalat"/>
          <w:sz w:val="20"/>
          <w:szCs w:val="22"/>
        </w:rPr>
        <w:t xml:space="preserve">info@edrc.am, </w:t>
      </w:r>
      <w:hyperlink r:id="rId10" w:history="1">
        <w:r w:rsidRPr="006F03E7">
          <w:rPr>
            <w:rFonts w:ascii="GHEA Grapalat" w:hAnsi="GHEA Grapalat"/>
            <w:sz w:val="20"/>
            <w:szCs w:val="22"/>
          </w:rPr>
          <w:t>www.edrc.am</w:t>
        </w:r>
      </w:hyperlink>
      <w:r w:rsidRPr="006F03E7">
        <w:rPr>
          <w:rFonts w:ascii="GHEA Grapalat" w:hAnsi="GHEA Grapalat"/>
          <w:sz w:val="20"/>
          <w:szCs w:val="22"/>
        </w:rPr>
        <w:t>:</w:t>
      </w:r>
    </w:p>
    <w:p w:rsidR="007A1697" w:rsidRPr="007A1697" w:rsidRDefault="007A1697" w:rsidP="007A1697">
      <w:pPr>
        <w:pStyle w:val="NormalWeb"/>
        <w:shd w:val="clear" w:color="auto" w:fill="FFFFFF"/>
        <w:spacing w:before="0" w:beforeAutospacing="0" w:after="120" w:afterAutospacing="0" w:line="264" w:lineRule="auto"/>
        <w:ind w:left="547"/>
        <w:jc w:val="both"/>
        <w:rPr>
          <w:rFonts w:ascii="GHEA Grapalat" w:hAnsi="GHEA Grapalat"/>
          <w:color w:val="000000"/>
          <w:sz w:val="20"/>
          <w:szCs w:val="22"/>
        </w:rPr>
      </w:pPr>
    </w:p>
    <w:p w:rsidR="007A1697" w:rsidRDefault="007A1697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color w:val="215868"/>
          <w:sz w:val="19"/>
          <w:szCs w:val="19"/>
        </w:rPr>
      </w:pPr>
    </w:p>
    <w:p w:rsidR="006F03E7" w:rsidRDefault="006F03E7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color w:val="215868"/>
          <w:sz w:val="19"/>
          <w:szCs w:val="19"/>
        </w:rPr>
      </w:pPr>
    </w:p>
    <w:p w:rsidR="006F03E7" w:rsidRDefault="006F03E7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color w:val="215868"/>
          <w:sz w:val="19"/>
          <w:szCs w:val="19"/>
        </w:rPr>
      </w:pPr>
    </w:p>
    <w:p w:rsidR="006F03E7" w:rsidRDefault="006F03E7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color w:val="215868"/>
          <w:sz w:val="19"/>
          <w:szCs w:val="19"/>
        </w:rPr>
      </w:pPr>
    </w:p>
    <w:p w:rsidR="007A1697" w:rsidRDefault="007A1697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color w:val="215868"/>
          <w:sz w:val="19"/>
          <w:szCs w:val="19"/>
        </w:rPr>
      </w:pPr>
    </w:p>
    <w:p w:rsidR="006F03E7" w:rsidRDefault="006F03E7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color w:val="215868"/>
          <w:sz w:val="19"/>
          <w:szCs w:val="19"/>
        </w:rPr>
      </w:pPr>
    </w:p>
    <w:p w:rsidR="00265720" w:rsidRPr="006F03E7" w:rsidRDefault="00265720" w:rsidP="006F03E7">
      <w:pPr>
        <w:spacing w:before="120" w:after="120"/>
        <w:rPr>
          <w:rFonts w:ascii="GHEAGrapalat-Bold" w:hAnsi="GHEAGrapalat-Bold" w:cs="GHEAGrapalat-Bold"/>
          <w:b/>
          <w:bCs/>
          <w:sz w:val="17"/>
          <w:szCs w:val="19"/>
        </w:rPr>
      </w:pPr>
      <w:r w:rsidRPr="006F03E7">
        <w:rPr>
          <w:rFonts w:ascii="GHEAGrapalat-Bold" w:hAnsi="GHEAGrapalat-Bold" w:cs="GHEAGrapalat-Bold"/>
          <w:b/>
          <w:bCs/>
          <w:sz w:val="17"/>
          <w:szCs w:val="19"/>
        </w:rPr>
        <w:t>ՀԱՅԱՍՏԱՆԻ ԷՆԵՐԳԵՏԻԿ ՀԱՇՎԵԿՇՌԻ ՄՇԱԿՄԱՆ ԲԱՑԱՏՐԱԳԻՐ</w:t>
      </w:r>
    </w:p>
    <w:p w:rsidR="00265720" w:rsidRPr="006F03E7" w:rsidRDefault="00265720" w:rsidP="006F03E7">
      <w:pPr>
        <w:spacing w:before="120" w:after="120"/>
        <w:rPr>
          <w:rFonts w:ascii="GHEAGrapalat-Bold" w:hAnsi="GHEAGrapalat-Bold" w:cs="GHEAGrapalat-Bold"/>
          <w:b/>
          <w:bCs/>
          <w:sz w:val="17"/>
          <w:szCs w:val="19"/>
        </w:rPr>
      </w:pPr>
      <w:r w:rsidRPr="006F03E7">
        <w:rPr>
          <w:rFonts w:ascii="GHEAGrapalat-Bold" w:hAnsi="GHEAGrapalat-Bold" w:cs="GHEAGrapalat-Bold"/>
          <w:b/>
          <w:bCs/>
          <w:sz w:val="17"/>
          <w:szCs w:val="19"/>
        </w:rPr>
        <w:t>© ՏՆՏԵՍԱԿԱՆ ԶԱՐԳԱՑՄԱՆ ԵՎ ՀԵՏԱԶՈՏՈՒԹՅՈՒՆՆԵՐԻ ԿԵՆՏՐՈՆ, 201</w:t>
      </w:r>
      <w:r w:rsidR="007A1697" w:rsidRPr="006F03E7">
        <w:rPr>
          <w:rFonts w:ascii="GHEAGrapalat-Bold" w:hAnsi="GHEAGrapalat-Bold" w:cs="GHEAGrapalat-Bold"/>
          <w:b/>
          <w:bCs/>
          <w:sz w:val="17"/>
          <w:szCs w:val="19"/>
        </w:rPr>
        <w:t>6</w:t>
      </w:r>
    </w:p>
    <w:p w:rsidR="00265720" w:rsidRPr="00265720" w:rsidRDefault="00265720" w:rsidP="00265720">
      <w:pPr>
        <w:spacing w:before="120" w:after="120"/>
        <w:ind w:left="720"/>
        <w:rPr>
          <w:rFonts w:ascii="GHEAGrapalat-Bold" w:hAnsi="GHEAGrapalat-Bold" w:cs="GHEAGrapalat-Bold"/>
          <w:b/>
          <w:bCs/>
          <w:sz w:val="19"/>
          <w:szCs w:val="19"/>
        </w:rPr>
      </w:pPr>
    </w:p>
    <w:p w:rsidR="00AA0456" w:rsidRPr="00AA0456" w:rsidRDefault="00AA0456" w:rsidP="00AA0456">
      <w:pPr>
        <w:spacing w:after="0" w:line="288" w:lineRule="auto"/>
        <w:rPr>
          <w:rFonts w:ascii="GHEA Grapalat" w:hAnsi="GHEA Grapalat" w:cs="Sylfaen"/>
          <w:b/>
          <w:sz w:val="8"/>
          <w:szCs w:val="28"/>
        </w:rPr>
      </w:pPr>
    </w:p>
    <w:p w:rsidR="00F85A9E" w:rsidRPr="00226512" w:rsidRDefault="00F85A9E" w:rsidP="00AA0456">
      <w:pPr>
        <w:spacing w:before="240" w:after="360" w:line="288" w:lineRule="auto"/>
        <w:rPr>
          <w:rFonts w:ascii="GHEA Grapalat" w:hAnsi="GHEA Grapalat" w:cs="Sylfaen"/>
          <w:b/>
          <w:sz w:val="32"/>
          <w:szCs w:val="28"/>
        </w:rPr>
      </w:pPr>
      <w:r w:rsidRPr="00226512">
        <w:rPr>
          <w:rFonts w:ascii="GHEA Grapalat" w:hAnsi="GHEA Grapalat" w:cs="Sylfaen"/>
          <w:b/>
          <w:sz w:val="32"/>
          <w:szCs w:val="28"/>
        </w:rPr>
        <w:lastRenderedPageBreak/>
        <w:t>ԲՈՎԱՆԴԱԿՈՒԹՅՈՒՆԸ</w:t>
      </w:r>
    </w:p>
    <w:sdt>
      <w:sdtPr>
        <w:rPr>
          <w:rFonts w:eastAsiaTheme="minorHAnsi"/>
          <w:b/>
          <w:bCs/>
        </w:rPr>
        <w:id w:val="198199896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r>
            <w:fldChar w:fldCharType="begin"/>
          </w:r>
          <w:r w:rsidR="0034308E">
            <w:instrText xml:space="preserve"> TOC \o "1-3" \h \z \u </w:instrText>
          </w:r>
          <w:r>
            <w:fldChar w:fldCharType="separate"/>
          </w:r>
          <w:hyperlink w:anchor="_Toc469430102" w:history="1">
            <w:r w:rsidR="0067615F" w:rsidRPr="008F44B7">
              <w:rPr>
                <w:rStyle w:val="Hyperlink"/>
                <w:rFonts w:eastAsia="Times New Roman" w:cs="Sylfaen"/>
                <w:noProof/>
                <w:lang w:val="it-IT"/>
              </w:rPr>
              <w:t xml:space="preserve">1. </w:t>
            </w:r>
            <w:r w:rsidR="0067615F" w:rsidRPr="008F44B7">
              <w:rPr>
                <w:rStyle w:val="Hyperlink"/>
                <w:rFonts w:eastAsia="Times New Roman" w:cs="Sylfaen"/>
                <w:noProof/>
              </w:rPr>
              <w:t>ՆԵՐԱԾՈՒԹՅՈՒՆ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03" w:history="1">
            <w:r w:rsidR="0067615F" w:rsidRPr="008F44B7">
              <w:rPr>
                <w:rStyle w:val="Hyperlink"/>
                <w:rFonts w:eastAsia="Times New Roman" w:cs="Sylfaen"/>
                <w:noProof/>
                <w:lang w:val="hy-AM"/>
              </w:rPr>
              <w:t>2. ԷՆԵՐԳԵՏԻԿ ՀԱՇՎԵԿՇԻՌԸ ԵՎ ԴՐԱ ՆՇԱՆԱԿՈՒԹՅՈՒՆԸ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04" w:history="1">
            <w:r w:rsidR="0067615F" w:rsidRPr="008F44B7">
              <w:rPr>
                <w:rStyle w:val="Hyperlink"/>
                <w:rFonts w:eastAsia="Times New Roman" w:cs="Sylfaen"/>
                <w:noProof/>
                <w:lang w:val="hy-AM"/>
              </w:rPr>
              <w:t>3. ԷՆԵՐԳԵՏԻԿ ՀԱՇՎԵԿՇՌԻ ԿԱԶՄՄԱՆ ԳՈՐԾԸՆԹԱՑԸ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05" w:history="1">
            <w:r w:rsidR="0067615F" w:rsidRPr="008F44B7">
              <w:rPr>
                <w:rStyle w:val="Hyperlink"/>
                <w:rFonts w:cs="Sylfaen"/>
                <w:noProof/>
                <w:lang w:val="hy-AM"/>
              </w:rPr>
              <w:t>3.1 Գործընթացի պարբերական փուլերը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06" w:history="1">
            <w:r w:rsidR="0067615F" w:rsidRPr="008F44B7">
              <w:rPr>
                <w:rStyle w:val="Hyperlink"/>
                <w:rFonts w:cs="Sylfaen"/>
                <w:noProof/>
                <w:lang w:val="ru-RU"/>
              </w:rPr>
              <w:t>3</w:t>
            </w:r>
            <w:r w:rsidR="0067615F" w:rsidRPr="008F44B7">
              <w:rPr>
                <w:rStyle w:val="Hyperlink"/>
                <w:rFonts w:cs="Sylfaen"/>
                <w:noProof/>
                <w:lang w:val="hy-AM"/>
              </w:rPr>
              <w:t>.2 Էներգետիկ հաշվեկշռի տարրերը և փոխադարձ կապերը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07" w:history="1">
            <w:r w:rsidR="0067615F" w:rsidRPr="008F44B7">
              <w:rPr>
                <w:rStyle w:val="Hyperlink"/>
                <w:rFonts w:cs="Sylfaen"/>
                <w:noProof/>
              </w:rPr>
              <w:t>3.3. Էներգետիկ հաշվեկշռի կազմման հիմնական սկզբունքները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08" w:history="1">
            <w:r w:rsidR="0067615F" w:rsidRPr="008F44B7">
              <w:rPr>
                <w:rStyle w:val="Hyperlink"/>
                <w:rFonts w:eastAsia="Times New Roman" w:cs="Sylfaen"/>
                <w:noProof/>
                <w:lang w:val="hy-AM"/>
              </w:rPr>
              <w:t>4. ՀԱՇՎԵԿՇՌԻ ԿԱԶՄՈՒՄԸ ԵՎ ԿԻՐԱՌՎԱԾ ՄՈՏԵՑՈՒՄՆԵՐԸ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09" w:history="1">
            <w:r w:rsidR="0067615F" w:rsidRPr="008F44B7">
              <w:rPr>
                <w:rStyle w:val="Hyperlink"/>
                <w:rFonts w:cs="Sylfaen"/>
                <w:noProof/>
                <w:lang w:val="hy-AM"/>
              </w:rPr>
              <w:t>4.1. Էլեկտրաէներգիայի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0" w:history="1">
            <w:r w:rsidR="0067615F" w:rsidRPr="008F44B7">
              <w:rPr>
                <w:rStyle w:val="Hyperlink"/>
                <w:rFonts w:cs="Sylfaen"/>
                <w:noProof/>
                <w:lang w:val="hy-AM"/>
              </w:rPr>
              <w:t>4.2. Բնական գազի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1" w:history="1">
            <w:r w:rsidR="0067615F" w:rsidRPr="008F44B7">
              <w:rPr>
                <w:rStyle w:val="Hyperlink"/>
                <w:rFonts w:cs="Sylfaen"/>
                <w:noProof/>
                <w:lang w:val="hy-AM"/>
              </w:rPr>
              <w:t>4.3. Ջերմային էներգիայի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2" w:history="1">
            <w:r w:rsidR="0067615F" w:rsidRPr="008F44B7">
              <w:rPr>
                <w:rStyle w:val="Hyperlink"/>
                <w:rFonts w:cs="Sylfaen"/>
                <w:noProof/>
              </w:rPr>
              <w:t>4.4. Նավթամթերքի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3" w:history="1">
            <w:r w:rsidR="0067615F" w:rsidRPr="008F44B7">
              <w:rPr>
                <w:rStyle w:val="Hyperlink"/>
                <w:rFonts w:cs="Sylfaen"/>
                <w:noProof/>
              </w:rPr>
              <w:t>4.5. Ածխի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4" w:history="1">
            <w:r w:rsidR="0067615F" w:rsidRPr="008F44B7">
              <w:rPr>
                <w:rStyle w:val="Hyperlink"/>
                <w:rFonts w:cs="Sylfaen"/>
                <w:noProof/>
              </w:rPr>
              <w:t xml:space="preserve">4.6. </w:t>
            </w:r>
            <w:r w:rsidR="0067615F" w:rsidRPr="008F44B7">
              <w:rPr>
                <w:rStyle w:val="Hyperlink"/>
                <w:rFonts w:cs="Sylfaen"/>
                <w:noProof/>
                <w:lang w:val="hy-AM"/>
              </w:rPr>
              <w:t>Փ</w:t>
            </w:r>
            <w:r w:rsidR="0067615F" w:rsidRPr="008F44B7">
              <w:rPr>
                <w:rStyle w:val="Hyperlink"/>
                <w:rFonts w:cs="Sylfaen"/>
                <w:noProof/>
              </w:rPr>
              <w:t>այտի և այլ բիովառելիքի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5" w:history="1">
            <w:r w:rsidR="0067615F" w:rsidRPr="008F44B7">
              <w:rPr>
                <w:rStyle w:val="Hyperlink"/>
                <w:rFonts w:cs="Sylfaen"/>
                <w:noProof/>
              </w:rPr>
              <w:t>4.7. Վեր</w:t>
            </w:r>
            <w:r w:rsidR="0067615F" w:rsidRPr="008F44B7">
              <w:rPr>
                <w:rStyle w:val="Hyperlink"/>
                <w:rFonts w:cs="Sylfaen"/>
                <w:noProof/>
                <w:lang w:val="ru-RU"/>
              </w:rPr>
              <w:t>ա</w:t>
            </w:r>
            <w:r w:rsidR="0067615F" w:rsidRPr="008F44B7">
              <w:rPr>
                <w:rStyle w:val="Hyperlink"/>
                <w:rFonts w:cs="Sylfaen"/>
                <w:noProof/>
              </w:rPr>
              <w:t>կանագնվող էներգակիրների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16" w:history="1">
            <w:r w:rsidR="0067615F" w:rsidRPr="008F44B7">
              <w:rPr>
                <w:rStyle w:val="Hyperlink"/>
                <w:rFonts w:eastAsia="Times New Roman" w:cs="Sylfaen"/>
                <w:noProof/>
                <w:lang w:val="hy-AM"/>
              </w:rPr>
              <w:t>5. ՀԱՇՎԱՌՄԱՆ ԳՈՐԾԻՔԻ ՕԳՏԱԳՈՐԾՄԱՆ ՈՒՂԵՑՈՒՅՑ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17" w:history="1">
            <w:r w:rsidR="0067615F" w:rsidRPr="008F44B7">
              <w:rPr>
                <w:rStyle w:val="Hyperlink"/>
                <w:rFonts w:eastAsia="Times New Roman" w:cs="Sylfaen"/>
                <w:noProof/>
              </w:rPr>
              <w:t>6. ԱՄՓՈՓՈՒՄ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8" w:history="1">
            <w:r w:rsidR="0067615F" w:rsidRPr="008F44B7">
              <w:rPr>
                <w:rStyle w:val="Hyperlink"/>
                <w:rFonts w:cs="Sylfaen"/>
                <w:noProof/>
              </w:rPr>
              <w:t>Ստացված հիմնական արդյունքները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19" w:history="1">
            <w:r w:rsidR="0067615F" w:rsidRPr="008F44B7">
              <w:rPr>
                <w:rStyle w:val="Hyperlink"/>
                <w:rFonts w:cs="Sylfaen"/>
                <w:noProof/>
              </w:rPr>
              <w:t>Հետագա առաջընթացին ուղղված առաջարկություններ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20" w:history="1">
            <w:r w:rsidR="0067615F" w:rsidRPr="008F44B7">
              <w:rPr>
                <w:rStyle w:val="Hyperlink"/>
                <w:rFonts w:eastAsia="Times New Roman" w:cs="Sylfaen"/>
                <w:noProof/>
              </w:rPr>
              <w:t>Հավելված 1. ԷՆԵՐԳԵՏԻԿ ՀԱՇՎԵԿՇՌԻ ՀԻՄՆԱԿԱՆ ՑՈՒՑԱՆԻՇՆԵՐԻ 2014-2015 ԹՎԱԿԱՆՆԵՐԻ ՀԱՄԵՄԱՏԱԿԱՆ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21" w:history="1">
            <w:r w:rsidR="0067615F" w:rsidRPr="008F44B7">
              <w:rPr>
                <w:rStyle w:val="Hyperlink"/>
                <w:rFonts w:eastAsia="Times New Roman" w:cs="Sylfaen"/>
                <w:noProof/>
              </w:rPr>
              <w:t>Հավելված 2. ԵՎՐՈՍՏԱՏԻ ՁԵՎԱՉԱՓԻՆ ՀԱՄԱՊԱՏԱՍԽԱՆ ԷՀ ՕՐԻՆԱԿՆԵՐ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22" w:history="1">
            <w:r w:rsidR="0067615F" w:rsidRPr="008F44B7">
              <w:rPr>
                <w:rStyle w:val="Hyperlink"/>
                <w:rFonts w:cs="Sylfaen"/>
                <w:noProof/>
              </w:rPr>
              <w:t>էստոնիայի 2014 թվականի էներգետիկ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2"/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469430123" w:history="1">
            <w:r w:rsidR="0067615F" w:rsidRPr="008F44B7">
              <w:rPr>
                <w:rStyle w:val="Hyperlink"/>
                <w:rFonts w:cs="Sylfaen"/>
                <w:noProof/>
              </w:rPr>
              <w:t>Իսպանիայի 2014 թվականի էներգետիկ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15F" w:rsidRDefault="005A1592">
          <w:pPr>
            <w:pStyle w:val="TOC1"/>
            <w:tabs>
              <w:tab w:val="right" w:leader="dot" w:pos="9303"/>
            </w:tabs>
            <w:rPr>
              <w:rFonts w:asciiTheme="minorHAnsi" w:hAnsiTheme="minorHAnsi"/>
              <w:noProof/>
              <w:lang w:val="it-IT" w:eastAsia="it-IT"/>
            </w:rPr>
          </w:pPr>
          <w:hyperlink w:anchor="_Toc469430124" w:history="1">
            <w:r w:rsidR="0067615F" w:rsidRPr="008F44B7">
              <w:rPr>
                <w:rStyle w:val="Hyperlink"/>
                <w:rFonts w:eastAsia="Times New Roman" w:cs="Sylfaen"/>
                <w:noProof/>
              </w:rPr>
              <w:t>Հավելված 3. 2015 ԹՎԱԿԱՆԻ ՀՀ ԷՆԵՐԳԵՏԻԿ ՀԱՇՎԵԿՇԻՌԸ</w:t>
            </w:r>
            <w:r w:rsidR="006761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615F">
              <w:rPr>
                <w:noProof/>
                <w:webHidden/>
              </w:rPr>
              <w:instrText xml:space="preserve"> PAGEREF _Toc469430124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90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1242" w:rsidRDefault="005A1592" w:rsidP="0034308E">
          <w:pPr>
            <w:pStyle w:val="TOC1"/>
            <w:tabs>
              <w:tab w:val="right" w:leader="dot" w:pos="9303"/>
            </w:tabs>
          </w:pPr>
          <w:r>
            <w:fldChar w:fldCharType="end"/>
          </w:r>
        </w:p>
      </w:sdtContent>
    </w:sdt>
    <w:p w:rsidR="003618A0" w:rsidRDefault="003618A0" w:rsidP="003618A0">
      <w:bookmarkStart w:id="0" w:name="_Toc454376430"/>
      <w:bookmarkStart w:id="1" w:name="_Toc455020164"/>
    </w:p>
    <w:p w:rsidR="003618A0" w:rsidRDefault="003618A0" w:rsidP="003618A0"/>
    <w:p w:rsidR="003618A0" w:rsidRDefault="003618A0" w:rsidP="003618A0"/>
    <w:bookmarkEnd w:id="0"/>
    <w:bookmarkEnd w:id="1"/>
    <w:p w:rsidR="009B7125" w:rsidRPr="00787A69" w:rsidRDefault="00B068FB" w:rsidP="00787A69">
      <w:pPr>
        <w:rPr>
          <w:rFonts w:ascii="GHEA Grapalat" w:eastAsia="Times New Roman" w:hAnsi="GHEA Grapalat"/>
          <w:b/>
          <w:color w:val="00B050"/>
        </w:rPr>
      </w:pPr>
      <w:r>
        <w:rPr>
          <w:rFonts w:eastAsia="Times New Roman"/>
          <w:lang w:val="it-IT"/>
        </w:rPr>
        <w:br w:type="page"/>
      </w:r>
      <w:r w:rsidR="009B7125" w:rsidRPr="00787A69">
        <w:rPr>
          <w:rFonts w:ascii="GHEA Grapalat" w:eastAsia="Times New Roman" w:hAnsi="GHEA Grapalat" w:cs="Sylfaen"/>
          <w:b/>
          <w:color w:val="00B050"/>
        </w:rPr>
        <w:lastRenderedPageBreak/>
        <w:t>ԿԻՐԱՌՎԱԾ</w:t>
      </w:r>
      <w:r w:rsidR="009B7125" w:rsidRPr="00787A69">
        <w:rPr>
          <w:rFonts w:ascii="GHEA Grapalat" w:eastAsia="Times New Roman" w:hAnsi="GHEA Grapalat" w:cs="Calibri"/>
          <w:b/>
          <w:color w:val="00B050"/>
        </w:rPr>
        <w:t xml:space="preserve"> </w:t>
      </w:r>
      <w:r w:rsidR="009B7125" w:rsidRPr="00787A69">
        <w:rPr>
          <w:rFonts w:ascii="GHEA Grapalat" w:eastAsia="Times New Roman" w:hAnsi="GHEA Grapalat" w:cs="Sylfaen"/>
          <w:b/>
          <w:color w:val="00B050"/>
        </w:rPr>
        <w:t>ՀԱՊԱՎՈՒՄՆԵՐ</w:t>
      </w:r>
    </w:p>
    <w:p w:rsidR="009B7125" w:rsidRPr="006146B4" w:rsidRDefault="009B7125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sz w:val="20"/>
          <w:szCs w:val="22"/>
        </w:rPr>
      </w:pPr>
      <w:r w:rsidRPr="006146B4">
        <w:rPr>
          <w:rFonts w:ascii="GHEA Grapalat" w:hAnsi="GHEA Grapalat"/>
          <w:b/>
          <w:color w:val="000000"/>
          <w:sz w:val="20"/>
          <w:szCs w:val="22"/>
        </w:rPr>
        <w:t>Հապավումներ</w:t>
      </w:r>
    </w:p>
    <w:tbl>
      <w:tblPr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1247"/>
        <w:gridCol w:w="7225"/>
      </w:tblGrid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ԱԳԼՃԿ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Ա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վտոգազալիցքավորման ճնշակայաններ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ԱՎԾ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en-GB"/>
              </w:rPr>
              <w:t>Ազգային վիճակագրական ծառայություն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ԱՏԳԱԱ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en-GB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Արտաքին տնտեսական գործունեության ապրանքային անվանացանկ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ԲԷՑ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Բ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en-GB"/>
              </w:rPr>
              <w:t>արձրավոլտ էլեկտրական ցանցե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ր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ԳՍՊԿ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Գազի ստորգետնյա պահեստակայան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ԵՄ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Եվրոպական Միություն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Է</w:t>
            </w:r>
            <w:r w:rsidR="00CE715E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Ե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ԲՊՆ</w:t>
            </w:r>
          </w:p>
        </w:tc>
        <w:tc>
          <w:tcPr>
            <w:tcW w:w="7225" w:type="dxa"/>
          </w:tcPr>
          <w:p w:rsidR="00B313E0" w:rsidRPr="00623DEA" w:rsidRDefault="00B313E0" w:rsidP="00A812F4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Էներգետիկ</w:t>
            </w:r>
            <w:r w:rsidR="00A812F4" w:rsidRPr="00CE715E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="00A812F4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ենթակառուցվածքներ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ի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և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բնական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պաշարների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նախարարություն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ԷԳԾ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Է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ներգախնայողության գործողությունների ծրագ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իր</w:t>
            </w:r>
          </w:p>
        </w:tc>
      </w:tr>
      <w:tr w:rsidR="00B313E0" w:rsidRPr="0042061C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ԷԳԾ-2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2016-2018 թվականների Հայաստանի Հանրապետության էներգախնայողության գործողությունների ծրագրի երկրորդ փուլ</w:t>
            </w:r>
          </w:p>
        </w:tc>
      </w:tr>
      <w:tr w:rsidR="00071B40" w:rsidRPr="00623DEA" w:rsidTr="00174980">
        <w:trPr>
          <w:trHeight w:val="242"/>
        </w:trPr>
        <w:tc>
          <w:tcPr>
            <w:tcW w:w="1247" w:type="dxa"/>
          </w:tcPr>
          <w:p w:rsidR="00071B40" w:rsidRPr="00623DEA" w:rsidRDefault="00071B4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ԷՀ</w:t>
            </w:r>
          </w:p>
        </w:tc>
        <w:tc>
          <w:tcPr>
            <w:tcW w:w="7225" w:type="dxa"/>
          </w:tcPr>
          <w:p w:rsidR="00071B40" w:rsidRPr="00623DEA" w:rsidRDefault="00071B4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Էներգետիկ հաշվեկշիռ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ԼՂՀ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Լեռնային Ղարաբաղի Հանրապետություն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ՀԾԿՀ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Հանրային ծառայությունները կարգավորող հանձնաժողով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ՀԷԿ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Հիդրոէլեկտրակայան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ՀոԷԿ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Հողմային էլեկտրակայան</w:t>
            </w:r>
          </w:p>
        </w:tc>
      </w:tr>
      <w:tr w:rsidR="00335B4D" w:rsidRPr="00623DEA" w:rsidTr="00174980">
        <w:trPr>
          <w:trHeight w:val="242"/>
        </w:trPr>
        <w:tc>
          <w:tcPr>
            <w:tcW w:w="1247" w:type="dxa"/>
          </w:tcPr>
          <w:p w:rsidR="00335B4D" w:rsidRPr="00623DEA" w:rsidRDefault="00335B4D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ՀԷՀ</w:t>
            </w:r>
          </w:p>
        </w:tc>
        <w:tc>
          <w:tcPr>
            <w:tcW w:w="7225" w:type="dxa"/>
          </w:tcPr>
          <w:p w:rsidR="00335B4D" w:rsidRPr="00623DEA" w:rsidRDefault="00335B4D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Հայաստանի էներգետիկ հաշվեկշիռ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ՀԷՑ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Հայաստանի էլեկտրական ցանցեր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ՀՀ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Հայաստանի Հանրապետություն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ՀՎԷԷՀ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Հայաստանի Վերականգնվող էներգետիկայի և էներգախնայողության հիմնադրամ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ՄևԳ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Մոնիտորինգ և գնահատում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ՄԷԳ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it-IT"/>
              </w:rPr>
              <w:t>Միջազգային էներգետիկ գործակալություն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 xml:space="preserve"> (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IEA)</w:t>
            </w:r>
          </w:p>
        </w:tc>
      </w:tr>
      <w:tr w:rsidR="009F7D3C" w:rsidRPr="00623DEA" w:rsidTr="00174980">
        <w:trPr>
          <w:trHeight w:val="242"/>
        </w:trPr>
        <w:tc>
          <w:tcPr>
            <w:tcW w:w="1247" w:type="dxa"/>
          </w:tcPr>
          <w:p w:rsidR="009F7D3C" w:rsidRPr="00623DEA" w:rsidRDefault="009F7D3C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9F7D3C">
              <w:rPr>
                <w:rFonts w:ascii="GHEA Grapalat" w:hAnsi="GHEA Grapalat"/>
                <w:color w:val="000000"/>
                <w:sz w:val="16"/>
                <w:szCs w:val="18"/>
              </w:rPr>
              <w:t>ՊՈԱԿ</w:t>
            </w:r>
          </w:p>
        </w:tc>
        <w:tc>
          <w:tcPr>
            <w:tcW w:w="7225" w:type="dxa"/>
          </w:tcPr>
          <w:p w:rsidR="009F7D3C" w:rsidRPr="00623DEA" w:rsidRDefault="009F7D3C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it-IT"/>
              </w:rPr>
            </w:pPr>
            <w:r>
              <w:rPr>
                <w:rFonts w:ascii="GHEA Grapalat" w:hAnsi="GHEA Grapalat"/>
                <w:color w:val="000000"/>
                <w:sz w:val="16"/>
                <w:szCs w:val="18"/>
                <w:lang w:val="it-IT"/>
              </w:rPr>
              <w:t>Պ</w:t>
            </w:r>
            <w:r w:rsidRPr="009F7D3C">
              <w:rPr>
                <w:rFonts w:ascii="GHEA Grapalat" w:hAnsi="GHEA Grapalat"/>
                <w:color w:val="000000"/>
                <w:sz w:val="16"/>
                <w:szCs w:val="18"/>
                <w:lang w:val="it-IT"/>
              </w:rPr>
              <w:t>ետական ոչ առևտրային կազմակերպություն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ՋԷԿ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Ջերմաէլեկտրակայան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ՌԴ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 xml:space="preserve">Ռուսաստանի </w:t>
            </w:r>
            <w:r w:rsidR="00B73DDE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Դաշ</w:t>
            </w:r>
            <w:r w:rsidR="00B73DDE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ն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ՏԶՀԿ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Տնտեսական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զարգացման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և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հետազոտությունների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կենտրոն</w:t>
            </w: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 xml:space="preserve"> (EDRC)</w:t>
            </w:r>
          </w:p>
        </w:tc>
      </w:tr>
      <w:tr w:rsidR="00B313E0" w:rsidRPr="0042061C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ՏՀԶԿ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Տնտեսական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համագործակցության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և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զարգացման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կազմակերպություն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hy-AM"/>
              </w:rPr>
              <w:t xml:space="preserve"> (OECD)</w:t>
            </w:r>
          </w:p>
        </w:tc>
      </w:tr>
      <w:tr w:rsidR="00B313E0" w:rsidRPr="0042061C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ՏՏԿԱՀ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bCs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Տնային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տնտեսությունների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կենսամակարդակի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ամբողջացված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  <w:lang w:val="ru-RU"/>
              </w:rPr>
              <w:t xml:space="preserve"> </w:t>
            </w:r>
            <w:r w:rsidRPr="00623DEA">
              <w:rPr>
                <w:rFonts w:ascii="GHEA Grapalat" w:hAnsi="GHEA Grapalat"/>
                <w:bCs/>
                <w:color w:val="000000"/>
                <w:sz w:val="16"/>
                <w:szCs w:val="18"/>
              </w:rPr>
              <w:t>հետազոտություն</w:t>
            </w:r>
          </w:p>
        </w:tc>
      </w:tr>
      <w:tr w:rsidR="00B313E0" w:rsidRPr="00623DEA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ՓԲԸ</w:t>
            </w:r>
          </w:p>
        </w:tc>
        <w:tc>
          <w:tcPr>
            <w:tcW w:w="7225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Փակ բաժնետիրական ընկերություն</w:t>
            </w:r>
          </w:p>
        </w:tc>
      </w:tr>
      <w:tr w:rsidR="00B313E0" w:rsidRPr="000B2AF2" w:rsidTr="00174980">
        <w:trPr>
          <w:trHeight w:val="242"/>
        </w:trPr>
        <w:tc>
          <w:tcPr>
            <w:tcW w:w="1247" w:type="dxa"/>
          </w:tcPr>
          <w:p w:rsidR="00B313E0" w:rsidRPr="00623DEA" w:rsidRDefault="00B313E0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/>
                <w:color w:val="000000"/>
                <w:sz w:val="16"/>
                <w:szCs w:val="18"/>
              </w:rPr>
              <w:t>ՖՎ</w:t>
            </w:r>
          </w:p>
        </w:tc>
        <w:tc>
          <w:tcPr>
            <w:tcW w:w="7225" w:type="dxa"/>
          </w:tcPr>
          <w:p w:rsidR="00B313E0" w:rsidRPr="00623DEA" w:rsidRDefault="00B73DDE" w:rsidP="00CC5555">
            <w:pPr>
              <w:spacing w:after="0"/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8"/>
                <w:lang w:val="ru-RU"/>
              </w:rPr>
              <w:t>Ֆ</w:t>
            </w:r>
            <w:r w:rsidR="00B313E0" w:rsidRPr="00623DEA">
              <w:rPr>
                <w:rFonts w:ascii="GHEA Grapalat" w:hAnsi="GHEA Grapalat"/>
                <w:color w:val="000000"/>
                <w:sz w:val="16"/>
                <w:szCs w:val="18"/>
                <w:lang w:val="hy-AM"/>
              </w:rPr>
              <w:t>ոտովոլտայիկ</w:t>
            </w:r>
          </w:p>
        </w:tc>
      </w:tr>
    </w:tbl>
    <w:p w:rsidR="009B7125" w:rsidRDefault="009B7125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sz w:val="20"/>
          <w:szCs w:val="22"/>
          <w:lang w:val="hy-AM"/>
        </w:rPr>
      </w:pPr>
      <w:r w:rsidRPr="006146B4">
        <w:rPr>
          <w:rFonts w:ascii="GHEA Grapalat" w:hAnsi="GHEA Grapalat"/>
          <w:b/>
          <w:color w:val="000000"/>
          <w:sz w:val="20"/>
          <w:szCs w:val="22"/>
        </w:rPr>
        <w:t>Չափ</w:t>
      </w:r>
      <w:r>
        <w:rPr>
          <w:rFonts w:ascii="GHEA Grapalat" w:hAnsi="GHEA Grapalat"/>
          <w:b/>
          <w:color w:val="000000"/>
          <w:sz w:val="20"/>
          <w:szCs w:val="22"/>
        </w:rPr>
        <w:t>ի</w:t>
      </w:r>
      <w:r w:rsidRPr="006146B4">
        <w:rPr>
          <w:rFonts w:ascii="GHEA Grapalat" w:hAnsi="GHEA Grapalat"/>
          <w:b/>
          <w:color w:val="000000"/>
          <w:sz w:val="20"/>
          <w:szCs w:val="22"/>
        </w:rPr>
        <w:t xml:space="preserve"> միավորներ</w:t>
      </w:r>
    </w:p>
    <w:tbl>
      <w:tblPr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1188"/>
        <w:gridCol w:w="7284"/>
      </w:tblGrid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մլն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միլիո</w:t>
            </w:r>
            <w:r w:rsidRPr="00623DEA">
              <w:rPr>
                <w:rFonts w:ascii="GHEA Grapalat" w:hAnsi="GHEA Grapalat" w:cs="Sylfaen"/>
                <w:sz w:val="16"/>
                <w:szCs w:val="18"/>
                <w:lang w:val="hy-AM"/>
              </w:rPr>
              <w:t>ն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  <w:lang w:val="hy-AM"/>
              </w:rPr>
              <w:t>կմ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  <w:lang w:val="hy-AM"/>
              </w:rPr>
              <w:t>կիլոմետր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տ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տոննա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տ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ն</w:t>
            </w:r>
            <w:r w:rsidRPr="00623DEA">
              <w:rPr>
                <w:rFonts w:ascii="GHEA Grapalat" w:hAnsi="GHEA Grapalat"/>
                <w:sz w:val="16"/>
                <w:szCs w:val="18"/>
              </w:rPr>
              <w:t>.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հ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. 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տոննա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նավթային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համարժեք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կտ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ն</w:t>
            </w:r>
            <w:r w:rsidRPr="00623DEA">
              <w:rPr>
                <w:rFonts w:ascii="GHEA Grapalat" w:hAnsi="GHEA Grapalat"/>
                <w:sz w:val="16"/>
                <w:szCs w:val="18"/>
              </w:rPr>
              <w:t>.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հ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. 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proofErr w:type="gramStart"/>
            <w:r w:rsidRPr="00623DEA">
              <w:rPr>
                <w:rFonts w:ascii="GHEA Grapalat" w:hAnsi="GHEA Grapalat" w:cs="Sylfaen"/>
                <w:sz w:val="16"/>
                <w:szCs w:val="18"/>
              </w:rPr>
              <w:t>կիլոտոննա</w:t>
            </w:r>
            <w:proofErr w:type="gramEnd"/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նավթային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համարժեք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(1000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տ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ն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.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հ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.)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  <w:lang w:val="hy-AM"/>
              </w:rPr>
              <w:t>խմ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խորանարդ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մետր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մլն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/>
                <w:sz w:val="16"/>
                <w:szCs w:val="18"/>
                <w:lang w:val="hy-AM"/>
              </w:rPr>
              <w:t>խմ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միլիոն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խորանարդ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մետր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Վտ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Վատ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կՎտ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Courier New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կիլովատ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/>
                <w:sz w:val="16"/>
                <w:szCs w:val="18"/>
                <w:vertAlign w:val="superscript"/>
              </w:rPr>
              <w:t>3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Վտ</w:t>
            </w:r>
            <w:r w:rsidRPr="00623DEA">
              <w:rPr>
                <w:rFonts w:ascii="GHEA Grapalat" w:hAnsi="GHEA Grapalat" w:cs="Courier New"/>
                <w:sz w:val="16"/>
                <w:szCs w:val="18"/>
              </w:rPr>
              <w:t>)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ՄՎտ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մեգավատ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 w:cstheme="majorBidi"/>
                <w:sz w:val="16"/>
                <w:szCs w:val="18"/>
                <w:vertAlign w:val="superscript"/>
              </w:rPr>
              <w:t>6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Վտ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)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Վտժ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վատ</w:t>
            </w:r>
            <w:r w:rsidRPr="00623DEA">
              <w:rPr>
                <w:rFonts w:ascii="GHEA Grapalat" w:hAnsi="GHEA Grapalat" w:cstheme="majorBidi"/>
                <w:sz w:val="16"/>
                <w:szCs w:val="18"/>
                <w:lang w:val="ru-RU"/>
              </w:rPr>
              <w:t>-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ժամ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կՎտժ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կիլովատ</w:t>
            </w:r>
            <w:r w:rsidRPr="00623DEA">
              <w:rPr>
                <w:rFonts w:ascii="GHEA Grapalat" w:hAnsi="GHEA Grapalat"/>
                <w:sz w:val="16"/>
                <w:szCs w:val="18"/>
                <w:lang w:val="ru-RU"/>
              </w:rPr>
              <w:t>-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ժամ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/>
                <w:sz w:val="16"/>
                <w:szCs w:val="18"/>
                <w:vertAlign w:val="superscript"/>
              </w:rPr>
              <w:t>3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Վտժ</w:t>
            </w:r>
            <w:r w:rsidRPr="00623DEA">
              <w:rPr>
                <w:rFonts w:ascii="GHEA Grapalat" w:hAnsi="GHEA Grapalat"/>
                <w:sz w:val="16"/>
                <w:szCs w:val="18"/>
              </w:rPr>
              <w:t>)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ՄՎտժ</w:t>
            </w:r>
            <w:r w:rsidRPr="00623DEA">
              <w:rPr>
                <w:rFonts w:ascii="GHEA Grapalat" w:hAnsi="GHEA Grapalat"/>
                <w:sz w:val="16"/>
                <w:szCs w:val="18"/>
              </w:rPr>
              <w:t xml:space="preserve"> 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մեգավատ</w:t>
            </w:r>
            <w:r w:rsidRPr="00623DEA">
              <w:rPr>
                <w:rFonts w:ascii="GHEA Grapalat" w:hAnsi="GHEA Grapalat" w:cstheme="majorBidi"/>
                <w:sz w:val="16"/>
                <w:szCs w:val="18"/>
                <w:lang w:val="ru-RU"/>
              </w:rPr>
              <w:t>-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ժամ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 w:cstheme="majorBidi"/>
                <w:sz w:val="16"/>
                <w:szCs w:val="18"/>
                <w:vertAlign w:val="superscript"/>
              </w:rPr>
              <w:t>6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Վտժ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)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ԳՎտԺ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="Sylfaen"/>
                <w:color w:val="0F243E" w:themeColor="text2" w:themeShade="80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գիգավատ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-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ժամ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 w:cstheme="majorBidi"/>
                <w:sz w:val="16"/>
                <w:szCs w:val="18"/>
                <w:vertAlign w:val="superscript"/>
              </w:rPr>
              <w:t>9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Վտժ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)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Ջ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Ջոուլ</w:t>
            </w:r>
          </w:p>
        </w:tc>
      </w:tr>
      <w:tr w:rsidR="00940C3E" w:rsidRPr="00623DEA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ՄՋ</w:t>
            </w:r>
          </w:p>
        </w:tc>
        <w:tc>
          <w:tcPr>
            <w:tcW w:w="7284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  <w:lang w:val="it-IT"/>
              </w:rPr>
              <w:t>մե</w:t>
            </w:r>
            <w:r w:rsidRPr="00623DEA">
              <w:rPr>
                <w:rFonts w:ascii="GHEA Grapalat" w:hAnsi="GHEA Grapalat" w:cs="Sylfaen"/>
                <w:sz w:val="16"/>
                <w:szCs w:val="18"/>
                <w:lang w:val="hy-AM"/>
              </w:rPr>
              <w:t>գա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ջոուլ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 w:cstheme="majorBidi"/>
                <w:sz w:val="16"/>
                <w:szCs w:val="18"/>
                <w:vertAlign w:val="superscript"/>
                <w:lang w:val="it-IT"/>
              </w:rPr>
              <w:t>6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Ջ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)</w:t>
            </w:r>
          </w:p>
        </w:tc>
      </w:tr>
      <w:tr w:rsidR="00940C3E" w:rsidRPr="006146B4" w:rsidTr="00CC5555">
        <w:tc>
          <w:tcPr>
            <w:tcW w:w="1188" w:type="dxa"/>
          </w:tcPr>
          <w:p w:rsidR="00940C3E" w:rsidRPr="00623DEA" w:rsidRDefault="00940C3E" w:rsidP="00CC5555">
            <w:pPr>
              <w:spacing w:after="0"/>
              <w:rPr>
                <w:rFonts w:ascii="GHEA Grapalat" w:hAnsi="GHEA Grapalat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ՏՋ</w:t>
            </w:r>
          </w:p>
        </w:tc>
        <w:tc>
          <w:tcPr>
            <w:tcW w:w="7284" w:type="dxa"/>
          </w:tcPr>
          <w:p w:rsidR="00940C3E" w:rsidRPr="006146B4" w:rsidRDefault="00940C3E" w:rsidP="00CC5555">
            <w:pPr>
              <w:spacing w:after="0"/>
              <w:rPr>
                <w:rFonts w:ascii="GHEA Grapalat" w:hAnsi="GHEA Grapalat" w:cstheme="majorBidi"/>
                <w:sz w:val="16"/>
                <w:szCs w:val="18"/>
              </w:rPr>
            </w:pPr>
            <w:r w:rsidRPr="00623DEA">
              <w:rPr>
                <w:rFonts w:ascii="GHEA Grapalat" w:hAnsi="GHEA Grapalat" w:cs="Sylfaen"/>
                <w:sz w:val="16"/>
                <w:szCs w:val="18"/>
              </w:rPr>
              <w:t>տեռաջոուլ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(10</w:t>
            </w:r>
            <w:r w:rsidRPr="00623DEA">
              <w:rPr>
                <w:rFonts w:ascii="GHEA Grapalat" w:hAnsi="GHEA Grapalat" w:cstheme="majorBidi"/>
                <w:sz w:val="16"/>
                <w:szCs w:val="18"/>
                <w:vertAlign w:val="superscript"/>
              </w:rPr>
              <w:t>12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 xml:space="preserve"> </w:t>
            </w:r>
            <w:r w:rsidRPr="00623DEA">
              <w:rPr>
                <w:rFonts w:ascii="GHEA Grapalat" w:hAnsi="GHEA Grapalat" w:cs="Sylfaen"/>
                <w:sz w:val="16"/>
                <w:szCs w:val="18"/>
              </w:rPr>
              <w:t>Ջ</w:t>
            </w:r>
            <w:r w:rsidRPr="00623DEA">
              <w:rPr>
                <w:rFonts w:ascii="GHEA Grapalat" w:hAnsi="GHEA Grapalat" w:cstheme="majorBidi"/>
                <w:sz w:val="16"/>
                <w:szCs w:val="18"/>
              </w:rPr>
              <w:t>)</w:t>
            </w:r>
          </w:p>
        </w:tc>
      </w:tr>
    </w:tbl>
    <w:p w:rsidR="00940C3E" w:rsidRDefault="00940C3E" w:rsidP="009B7125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GHEA Grapalat" w:hAnsi="GHEA Grapalat"/>
          <w:b/>
          <w:color w:val="000000"/>
          <w:sz w:val="20"/>
          <w:szCs w:val="22"/>
          <w:lang w:val="hy-AM"/>
        </w:rPr>
      </w:pPr>
    </w:p>
    <w:p w:rsidR="000C3C21" w:rsidRPr="00F230BB" w:rsidRDefault="00194504" w:rsidP="000C3C21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it-IT"/>
        </w:rPr>
      </w:pPr>
      <w:bookmarkStart w:id="2" w:name="_Toc469430102"/>
      <w:r w:rsidRPr="00F230BB">
        <w:rPr>
          <w:rFonts w:ascii="GHEA Grapalat" w:eastAsia="Times New Roman" w:hAnsi="GHEA Grapalat" w:cs="Sylfaen"/>
          <w:color w:val="00B050"/>
          <w:lang w:val="it-IT"/>
        </w:rPr>
        <w:lastRenderedPageBreak/>
        <w:t xml:space="preserve">1. </w:t>
      </w:r>
      <w:r w:rsidR="000C3C21" w:rsidRPr="002C632C">
        <w:rPr>
          <w:rFonts w:ascii="GHEA Grapalat" w:eastAsia="Times New Roman" w:hAnsi="GHEA Grapalat" w:cs="Sylfaen"/>
          <w:color w:val="00B050"/>
        </w:rPr>
        <w:t>Ն</w:t>
      </w:r>
      <w:r w:rsidR="000C3C21">
        <w:rPr>
          <w:rFonts w:ascii="GHEA Grapalat" w:eastAsia="Times New Roman" w:hAnsi="GHEA Grapalat" w:cs="Sylfaen"/>
          <w:color w:val="00B050"/>
        </w:rPr>
        <w:t>ԵՐԱԾՈՒԹՅՈՒՆ</w:t>
      </w:r>
      <w:bookmarkEnd w:id="2"/>
    </w:p>
    <w:p w:rsidR="00513A09" w:rsidRPr="00F230BB" w:rsidRDefault="000C3C21" w:rsidP="005262A0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it-IT"/>
        </w:rPr>
      </w:pPr>
      <w:r>
        <w:rPr>
          <w:rFonts w:ascii="GHEA Grapalat" w:hAnsi="GHEA Grapalat"/>
          <w:color w:val="000000"/>
          <w:sz w:val="22"/>
          <w:szCs w:val="22"/>
        </w:rPr>
        <w:t>Սույն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1F16E8">
        <w:rPr>
          <w:rFonts w:ascii="GHEA Grapalat" w:hAnsi="GHEA Grapalat"/>
          <w:color w:val="000000"/>
          <w:sz w:val="22"/>
          <w:szCs w:val="22"/>
          <w:lang w:val="it-IT"/>
        </w:rPr>
        <w:t>փաստաթուղթը մշակվել է Տ</w:t>
      </w:r>
      <w:r w:rsidR="001F16E8" w:rsidRPr="001F16E8">
        <w:rPr>
          <w:rFonts w:ascii="GHEA Grapalat" w:hAnsi="GHEA Grapalat"/>
          <w:color w:val="000000"/>
          <w:sz w:val="22"/>
          <w:szCs w:val="22"/>
          <w:lang w:val="it-IT"/>
        </w:rPr>
        <w:t xml:space="preserve">նտեսական զարգացման </w:t>
      </w:r>
      <w:r w:rsidR="001F16E8">
        <w:rPr>
          <w:rFonts w:ascii="GHEA Grapalat" w:hAnsi="GHEA Grapalat"/>
          <w:color w:val="000000"/>
          <w:sz w:val="22"/>
          <w:szCs w:val="22"/>
          <w:lang w:val="it-IT"/>
        </w:rPr>
        <w:t>և</w:t>
      </w:r>
      <w:r w:rsidR="001F16E8" w:rsidRPr="001F16E8">
        <w:rPr>
          <w:rFonts w:ascii="GHEA Grapalat" w:hAnsi="GHEA Grapalat"/>
          <w:color w:val="000000"/>
          <w:sz w:val="22"/>
          <w:szCs w:val="22"/>
          <w:lang w:val="it-IT"/>
        </w:rPr>
        <w:t xml:space="preserve"> հետազոտությունների կենտրոն</w:t>
      </w:r>
      <w:r w:rsidR="000769DF">
        <w:rPr>
          <w:rFonts w:ascii="GHEA Grapalat" w:hAnsi="GHEA Grapalat"/>
          <w:color w:val="000000"/>
          <w:sz w:val="22"/>
          <w:szCs w:val="22"/>
          <w:lang w:val="it-IT"/>
        </w:rPr>
        <w:t>ի</w:t>
      </w:r>
      <w:r w:rsidR="001F16E8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0769DF">
        <w:rPr>
          <w:rFonts w:ascii="GHEA Grapalat" w:hAnsi="GHEA Grapalat"/>
          <w:color w:val="000000"/>
          <w:sz w:val="22"/>
          <w:szCs w:val="22"/>
          <w:lang w:val="it-IT"/>
        </w:rPr>
        <w:t xml:space="preserve">(EDRC) </w:t>
      </w:r>
      <w:r w:rsidR="001F16E8">
        <w:rPr>
          <w:rFonts w:ascii="GHEA Grapalat" w:hAnsi="GHEA Grapalat"/>
          <w:color w:val="000000"/>
          <w:sz w:val="22"/>
          <w:szCs w:val="22"/>
          <w:lang w:val="it-IT"/>
        </w:rPr>
        <w:t>կողմից</w:t>
      </w:r>
      <w:r w:rsidR="001F16E8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>
        <w:rPr>
          <w:rFonts w:ascii="GHEA Grapalat" w:hAnsi="GHEA Grapalat"/>
          <w:color w:val="000000"/>
          <w:sz w:val="22"/>
          <w:szCs w:val="22"/>
        </w:rPr>
        <w:t>Հայաստանի</w:t>
      </w:r>
      <w:r w:rsidR="00F7308C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 w:rsidRPr="00A337E3">
        <w:rPr>
          <w:rFonts w:ascii="GHEA Grapalat" w:hAnsi="GHEA Grapalat"/>
          <w:color w:val="000000"/>
          <w:sz w:val="22"/>
          <w:szCs w:val="22"/>
        </w:rPr>
        <w:t>Վերականգնվող</w:t>
      </w:r>
      <w:r w:rsidR="00F7308C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 w:rsidRPr="00A337E3">
        <w:rPr>
          <w:rFonts w:ascii="GHEA Grapalat" w:hAnsi="GHEA Grapalat"/>
          <w:color w:val="000000"/>
          <w:sz w:val="22"/>
          <w:szCs w:val="22"/>
        </w:rPr>
        <w:t>էներգետիկայի</w:t>
      </w:r>
      <w:r w:rsidR="00F7308C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 w:rsidRPr="00A337E3">
        <w:rPr>
          <w:rFonts w:ascii="GHEA Grapalat" w:hAnsi="GHEA Grapalat"/>
          <w:color w:val="000000"/>
          <w:sz w:val="22"/>
          <w:szCs w:val="22"/>
        </w:rPr>
        <w:t>և</w:t>
      </w:r>
      <w:r w:rsidR="00F7308C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>
        <w:rPr>
          <w:rFonts w:ascii="GHEA Grapalat" w:hAnsi="GHEA Grapalat"/>
          <w:color w:val="000000"/>
          <w:sz w:val="22"/>
          <w:szCs w:val="22"/>
        </w:rPr>
        <w:t>է</w:t>
      </w:r>
      <w:r w:rsidR="00F7308C" w:rsidRPr="00A337E3">
        <w:rPr>
          <w:rFonts w:ascii="GHEA Grapalat" w:hAnsi="GHEA Grapalat"/>
          <w:color w:val="000000"/>
          <w:sz w:val="22"/>
          <w:szCs w:val="22"/>
        </w:rPr>
        <w:t>ներգախնայողության</w:t>
      </w:r>
      <w:r w:rsidR="00F7308C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>
        <w:rPr>
          <w:rFonts w:ascii="GHEA Grapalat" w:hAnsi="GHEA Grapalat"/>
          <w:color w:val="000000"/>
          <w:sz w:val="22"/>
          <w:szCs w:val="22"/>
        </w:rPr>
        <w:t>հ</w:t>
      </w:r>
      <w:r w:rsidR="00F7308C" w:rsidRPr="00A337E3">
        <w:rPr>
          <w:rFonts w:ascii="GHEA Grapalat" w:hAnsi="GHEA Grapalat"/>
          <w:color w:val="000000"/>
          <w:sz w:val="22"/>
          <w:szCs w:val="22"/>
        </w:rPr>
        <w:t>իմնադրամ</w:t>
      </w:r>
      <w:r w:rsidR="00F7308C">
        <w:rPr>
          <w:rFonts w:ascii="GHEA Grapalat" w:hAnsi="GHEA Grapalat"/>
          <w:color w:val="000000"/>
          <w:sz w:val="22"/>
          <w:szCs w:val="22"/>
        </w:rPr>
        <w:t>ի</w:t>
      </w:r>
      <w:r w:rsidR="00F7308C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>
        <w:rPr>
          <w:rFonts w:ascii="GHEA Grapalat" w:hAnsi="GHEA Grapalat"/>
          <w:color w:val="000000"/>
          <w:sz w:val="22"/>
          <w:szCs w:val="22"/>
        </w:rPr>
        <w:t>պատվերով</w:t>
      </w:r>
      <w:r w:rsidR="00F7308C" w:rsidRPr="000B2AF2">
        <w:rPr>
          <w:rFonts w:ascii="GHEA Grapalat" w:hAnsi="GHEA Grapalat"/>
          <w:color w:val="000000"/>
          <w:sz w:val="22"/>
          <w:szCs w:val="22"/>
          <w:lang w:val="it-IT"/>
        </w:rPr>
        <w:t>`</w:t>
      </w:r>
      <w:r w:rsidR="00F7308C"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>«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0C3C21">
        <w:rPr>
          <w:rFonts w:ascii="GHEA Grapalat" w:hAnsi="GHEA Grapalat"/>
          <w:color w:val="000000"/>
          <w:sz w:val="22"/>
          <w:szCs w:val="22"/>
        </w:rPr>
        <w:t>ներգախնայողության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գործողությունների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ազգային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ծրագրի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շրջանակներում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հաշվետվությունների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համակարգի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C3C21">
        <w:rPr>
          <w:rFonts w:ascii="GHEA Grapalat" w:hAnsi="GHEA Grapalat"/>
          <w:color w:val="000000"/>
          <w:sz w:val="22"/>
          <w:szCs w:val="22"/>
        </w:rPr>
        <w:t>ձ</w:t>
      </w:r>
      <w:r>
        <w:rPr>
          <w:rFonts w:ascii="GHEA Grapalat" w:hAnsi="GHEA Grapalat"/>
          <w:color w:val="000000"/>
          <w:sz w:val="22"/>
          <w:szCs w:val="22"/>
        </w:rPr>
        <w:t>և</w:t>
      </w:r>
      <w:r w:rsidRPr="000C3C21">
        <w:rPr>
          <w:rFonts w:ascii="GHEA Grapalat" w:hAnsi="GHEA Grapalat"/>
          <w:color w:val="000000"/>
          <w:sz w:val="22"/>
          <w:szCs w:val="22"/>
        </w:rPr>
        <w:t>ավորում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» </w:t>
      </w:r>
      <w:r>
        <w:rPr>
          <w:rFonts w:ascii="GHEA Grapalat" w:hAnsi="GHEA Grapalat"/>
          <w:color w:val="000000"/>
          <w:sz w:val="22"/>
          <w:szCs w:val="22"/>
        </w:rPr>
        <w:t>խորհրդատվական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ծառայությունների</w:t>
      </w:r>
      <w:r w:rsidRPr="00F230BB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շրջանակներում</w:t>
      </w:r>
      <w:r w:rsidR="00513A09" w:rsidRPr="00F230BB">
        <w:rPr>
          <w:rFonts w:ascii="GHEA Grapalat" w:hAnsi="GHEA Grapalat"/>
          <w:color w:val="000000"/>
          <w:sz w:val="22"/>
          <w:szCs w:val="22"/>
          <w:lang w:val="it-IT"/>
        </w:rPr>
        <w:t>:</w:t>
      </w:r>
    </w:p>
    <w:p w:rsidR="001C2E09" w:rsidRPr="000B2AF2" w:rsidRDefault="00CF2743" w:rsidP="003F12B1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it-IT"/>
        </w:rPr>
      </w:pPr>
      <w:r>
        <w:rPr>
          <w:rFonts w:ascii="GHEA Grapalat" w:hAnsi="GHEA Grapalat"/>
          <w:color w:val="000000"/>
          <w:sz w:val="22"/>
          <w:szCs w:val="22"/>
        </w:rPr>
        <w:t>Ն</w:t>
      </w:r>
      <w:r w:rsidR="00323CB8">
        <w:rPr>
          <w:rFonts w:ascii="GHEA Grapalat" w:hAnsi="GHEA Grapalat"/>
          <w:color w:val="000000"/>
          <w:sz w:val="22"/>
          <w:szCs w:val="22"/>
        </w:rPr>
        <w:t>ախաձեռնության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861546">
        <w:rPr>
          <w:rFonts w:ascii="GHEA Grapalat" w:hAnsi="GHEA Grapalat"/>
          <w:color w:val="000000"/>
          <w:sz w:val="22"/>
          <w:szCs w:val="22"/>
        </w:rPr>
        <w:t>ընդհանուր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նպատակն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է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աջակցել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Հայաստանում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էներգետիկ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վիճակագրության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և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հաշվետվական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համակարգերի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զարգացման</w:t>
      </w:r>
      <w:r>
        <w:rPr>
          <w:rFonts w:ascii="GHEA Grapalat" w:hAnsi="GHEA Grapalat"/>
          <w:color w:val="000000"/>
          <w:sz w:val="22"/>
          <w:szCs w:val="22"/>
        </w:rPr>
        <w:t>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ընդհանրապես</w:t>
      </w:r>
      <w:r w:rsidR="00861546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861546">
        <w:rPr>
          <w:rFonts w:ascii="GHEA Grapalat" w:hAnsi="GHEA Grapalat"/>
          <w:color w:val="000000"/>
          <w:sz w:val="22"/>
          <w:szCs w:val="22"/>
        </w:rPr>
        <w:t>և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ՀՀ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194504">
        <w:rPr>
          <w:rFonts w:ascii="GHEA Grapalat" w:hAnsi="GHEA Grapalat"/>
          <w:color w:val="000000"/>
          <w:sz w:val="22"/>
          <w:szCs w:val="22"/>
        </w:rPr>
        <w:t>է</w:t>
      </w:r>
      <w:r w:rsidR="00194504" w:rsidRPr="008D7E91">
        <w:rPr>
          <w:rFonts w:ascii="GHEA Grapalat" w:hAnsi="GHEA Grapalat"/>
          <w:color w:val="000000"/>
          <w:sz w:val="22"/>
          <w:szCs w:val="22"/>
        </w:rPr>
        <w:t>ներգետիկ</w:t>
      </w:r>
      <w:r w:rsidR="00194504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194504" w:rsidRPr="008D7E91">
        <w:rPr>
          <w:rFonts w:ascii="GHEA Grapalat" w:hAnsi="GHEA Grapalat"/>
          <w:color w:val="000000"/>
          <w:sz w:val="22"/>
          <w:szCs w:val="22"/>
        </w:rPr>
        <w:t>հաշվեկշռի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մշակման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և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հրապարակման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>
        <w:rPr>
          <w:rFonts w:ascii="GHEA Grapalat" w:hAnsi="GHEA Grapalat"/>
          <w:color w:val="000000"/>
          <w:sz w:val="22"/>
          <w:szCs w:val="22"/>
        </w:rPr>
        <w:t>գործընթացներին</w:t>
      </w:r>
      <w:r w:rsidR="00861546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` </w:t>
      </w:r>
      <w:r w:rsidR="00861546">
        <w:rPr>
          <w:rFonts w:ascii="GHEA Grapalat" w:hAnsi="GHEA Grapalat"/>
          <w:color w:val="000000"/>
          <w:sz w:val="22"/>
          <w:szCs w:val="22"/>
        </w:rPr>
        <w:t>մասնավորապես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: </w:t>
      </w:r>
      <w:r w:rsidR="003F12B1">
        <w:rPr>
          <w:rFonts w:ascii="GHEA Grapalat" w:hAnsi="GHEA Grapalat"/>
          <w:color w:val="000000"/>
          <w:sz w:val="22"/>
          <w:szCs w:val="22"/>
        </w:rPr>
        <w:t>Ո</w:t>
      </w:r>
      <w:r w:rsidR="003F12B1" w:rsidRPr="00F7308C">
        <w:rPr>
          <w:rFonts w:ascii="GHEA Grapalat" w:hAnsi="GHEA Grapalat"/>
          <w:color w:val="000000"/>
          <w:sz w:val="22"/>
          <w:szCs w:val="22"/>
        </w:rPr>
        <w:t>ւսումնասիրելով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կուտակված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 w:rsidRPr="00F7308C">
        <w:rPr>
          <w:rFonts w:ascii="GHEA Grapalat" w:hAnsi="GHEA Grapalat"/>
          <w:color w:val="000000"/>
          <w:sz w:val="22"/>
          <w:szCs w:val="22"/>
        </w:rPr>
        <w:t>միջազգային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 w:rsidRPr="00F7308C">
        <w:rPr>
          <w:rFonts w:ascii="GHEA Grapalat" w:hAnsi="GHEA Grapalat"/>
          <w:color w:val="000000"/>
          <w:sz w:val="22"/>
          <w:szCs w:val="22"/>
        </w:rPr>
        <w:t>և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 w:rsidRPr="00F7308C">
        <w:rPr>
          <w:rFonts w:ascii="GHEA Grapalat" w:hAnsi="GHEA Grapalat"/>
          <w:color w:val="000000"/>
          <w:sz w:val="22"/>
          <w:szCs w:val="22"/>
        </w:rPr>
        <w:t>տեղական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 w:rsidRPr="00F7308C">
        <w:rPr>
          <w:rFonts w:ascii="GHEA Grapalat" w:hAnsi="GHEA Grapalat"/>
          <w:color w:val="000000"/>
          <w:sz w:val="22"/>
          <w:szCs w:val="22"/>
        </w:rPr>
        <w:t>փորձը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, </w:t>
      </w:r>
      <w:r w:rsidR="003F12B1">
        <w:rPr>
          <w:rFonts w:ascii="GHEA Grapalat" w:hAnsi="GHEA Grapalat"/>
          <w:color w:val="000000"/>
          <w:sz w:val="22"/>
          <w:szCs w:val="22"/>
        </w:rPr>
        <w:t>համագործակցելով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պետական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կառույցների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և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ոլորտի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մասնագետների</w:t>
      </w:r>
      <w:r w:rsidR="001C2E09" w:rsidRPr="000B2AF2">
        <w:rPr>
          <w:rFonts w:ascii="GHEA Grapalat" w:hAnsi="GHEA Grapalat"/>
          <w:color w:val="000000"/>
          <w:sz w:val="22"/>
          <w:szCs w:val="22"/>
          <w:lang w:val="it-IT"/>
        </w:rPr>
        <w:t>,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փորձագետների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F12B1">
        <w:rPr>
          <w:rFonts w:ascii="GHEA Grapalat" w:hAnsi="GHEA Grapalat"/>
          <w:color w:val="000000"/>
          <w:sz w:val="22"/>
          <w:szCs w:val="22"/>
        </w:rPr>
        <w:t>հետ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`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Տնտեսական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զարգացման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և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հետազոտությունների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կենտրոնը</w:t>
      </w:r>
      <w:r w:rsidR="003F12B1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մշակել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է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2015</w:t>
      </w:r>
      <w:r w:rsidR="00F7308C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>
        <w:rPr>
          <w:rFonts w:ascii="GHEA Grapalat" w:hAnsi="GHEA Grapalat"/>
          <w:color w:val="000000"/>
          <w:sz w:val="22"/>
          <w:szCs w:val="22"/>
        </w:rPr>
        <w:t>թվականի</w:t>
      </w:r>
      <w:r w:rsidR="00F7308C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F7308C">
        <w:rPr>
          <w:rFonts w:ascii="GHEA Grapalat" w:hAnsi="GHEA Grapalat"/>
          <w:color w:val="000000"/>
          <w:sz w:val="22"/>
          <w:szCs w:val="22"/>
        </w:rPr>
        <w:t>համար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F7308C">
        <w:rPr>
          <w:rFonts w:ascii="GHEA Grapalat" w:hAnsi="GHEA Grapalat"/>
          <w:color w:val="000000"/>
          <w:sz w:val="22"/>
          <w:szCs w:val="22"/>
        </w:rPr>
        <w:t>Հայաստանի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էներգետիկ</w:t>
      </w:r>
      <w:r w:rsidR="00323CB8"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323CB8" w:rsidRPr="00F7308C">
        <w:rPr>
          <w:rFonts w:ascii="GHEA Grapalat" w:hAnsi="GHEA Grapalat"/>
          <w:color w:val="000000"/>
          <w:sz w:val="22"/>
          <w:szCs w:val="22"/>
        </w:rPr>
        <w:t>հաշվեկշիռը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: </w:t>
      </w:r>
    </w:p>
    <w:p w:rsidR="00801BF2" w:rsidRPr="00915074" w:rsidRDefault="00801BF2" w:rsidP="00801BF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it-IT"/>
        </w:rPr>
      </w:pPr>
      <w:r>
        <w:rPr>
          <w:rFonts w:ascii="GHEA Grapalat" w:hAnsi="GHEA Grapalat"/>
          <w:color w:val="000000"/>
          <w:sz w:val="22"/>
          <w:szCs w:val="22"/>
        </w:rPr>
        <w:t>Հայաստանում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4C4C4F">
        <w:rPr>
          <w:rFonts w:ascii="GHEA Grapalat" w:hAnsi="GHEA Grapalat"/>
          <w:color w:val="000000"/>
          <w:sz w:val="22"/>
          <w:szCs w:val="22"/>
        </w:rPr>
        <w:t>ներգակիրների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պետական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հաշվառման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վիճակագրության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հրապարակման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պահանջը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սահմանվում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4C4C4F">
        <w:rPr>
          <w:rFonts w:ascii="GHEA Grapalat" w:hAnsi="GHEA Grapalat"/>
          <w:color w:val="000000"/>
          <w:sz w:val="22"/>
          <w:szCs w:val="22"/>
        </w:rPr>
        <w:t>օրենքով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: </w:t>
      </w:r>
      <w:r>
        <w:rPr>
          <w:rFonts w:ascii="GHEA Grapalat" w:hAnsi="GHEA Grapalat"/>
          <w:color w:val="000000"/>
          <w:sz w:val="22"/>
          <w:szCs w:val="22"/>
        </w:rPr>
        <w:t>Մասնավորապես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>, «</w:t>
      </w:r>
      <w:r w:rsidRPr="00B61CC2">
        <w:rPr>
          <w:rFonts w:ascii="GHEA Grapalat" w:hAnsi="GHEA Grapalat"/>
          <w:color w:val="000000"/>
          <w:sz w:val="22"/>
          <w:szCs w:val="22"/>
        </w:rPr>
        <w:t>Էներգախնայողության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վերականգնվող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էներգետիկայի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մասին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» </w:t>
      </w:r>
      <w:r w:rsidRPr="00B61CC2">
        <w:rPr>
          <w:rFonts w:ascii="GHEA Grapalat" w:hAnsi="GHEA Grapalat"/>
          <w:color w:val="000000"/>
          <w:sz w:val="22"/>
          <w:szCs w:val="22"/>
        </w:rPr>
        <w:t>ՀՀ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օրենքի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վերջին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փոփոխությունների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համաձայն</w:t>
      </w:r>
      <w:r w:rsidRPr="000769DF">
        <w:rPr>
          <w:rFonts w:ascii="GHEA Grapalat" w:hAnsi="GHEA Grapalat"/>
          <w:color w:val="000000"/>
          <w:sz w:val="22"/>
          <w:szCs w:val="22"/>
          <w:vertAlign w:val="superscript"/>
        </w:rPr>
        <w:footnoteReference w:id="1"/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լիազոր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պետական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B61CC2">
        <w:rPr>
          <w:rFonts w:ascii="GHEA Grapalat" w:hAnsi="GHEA Grapalat"/>
          <w:color w:val="000000"/>
          <w:sz w:val="22"/>
          <w:szCs w:val="22"/>
        </w:rPr>
        <w:t>մարմինը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` </w:t>
      </w:r>
      <w:r>
        <w:rPr>
          <w:rFonts w:ascii="GHEA Grapalat" w:hAnsi="GHEA Grapalat"/>
          <w:color w:val="000000"/>
          <w:sz w:val="22"/>
          <w:szCs w:val="22"/>
        </w:rPr>
        <w:t>ՀՀ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էներգետիկ</w:t>
      </w:r>
      <w:r w:rsidR="00B07162" w:rsidRPr="00B0716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B07162">
        <w:rPr>
          <w:rFonts w:ascii="GHEA Grapalat" w:hAnsi="GHEA Grapalat"/>
          <w:color w:val="000000"/>
          <w:sz w:val="22"/>
          <w:szCs w:val="22"/>
          <w:lang w:val="ru-RU"/>
        </w:rPr>
        <w:t>ենթակա</w:t>
      </w:r>
      <w:r w:rsidR="00DA54E4" w:rsidRPr="00DA54E4">
        <w:rPr>
          <w:rFonts w:ascii="GHEA Grapalat" w:hAnsi="GHEA Grapalat"/>
          <w:color w:val="000000"/>
          <w:sz w:val="22"/>
          <w:szCs w:val="22"/>
          <w:lang w:val="it-IT"/>
        </w:rPr>
        <w:softHyphen/>
      </w:r>
      <w:r w:rsidR="00B07162">
        <w:rPr>
          <w:rFonts w:ascii="GHEA Grapalat" w:hAnsi="GHEA Grapalat"/>
          <w:color w:val="000000"/>
          <w:sz w:val="22"/>
          <w:szCs w:val="22"/>
          <w:lang w:val="ru-RU"/>
        </w:rPr>
        <w:t>ռուցվածքների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բնական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պաշարների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նախա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t>րարու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softHyphen/>
      </w:r>
      <w:r>
        <w:rPr>
          <w:rFonts w:ascii="GHEA Grapalat" w:hAnsi="GHEA Grapalat"/>
          <w:color w:val="000000"/>
          <w:sz w:val="22"/>
          <w:szCs w:val="22"/>
        </w:rPr>
        <w:t>թյունը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(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="00B07162">
        <w:rPr>
          <w:rFonts w:ascii="GHEA Grapalat" w:hAnsi="GHEA Grapalat"/>
          <w:color w:val="000000"/>
          <w:sz w:val="22"/>
          <w:szCs w:val="22"/>
          <w:lang w:val="ru-RU"/>
        </w:rPr>
        <w:t>Ե</w:t>
      </w:r>
      <w:r>
        <w:rPr>
          <w:rFonts w:ascii="GHEA Grapalat" w:hAnsi="GHEA Grapalat"/>
          <w:color w:val="000000"/>
          <w:sz w:val="22"/>
          <w:szCs w:val="22"/>
        </w:rPr>
        <w:t>ԲՊՆ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) </w:t>
      </w:r>
      <w:r>
        <w:rPr>
          <w:rFonts w:ascii="GHEA Grapalat" w:hAnsi="GHEA Grapalat"/>
          <w:color w:val="000000"/>
          <w:sz w:val="22"/>
          <w:szCs w:val="22"/>
        </w:rPr>
        <w:t>կազմում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Հայաստանի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հաշվեկշիռը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, </w:t>
      </w:r>
      <w:r>
        <w:rPr>
          <w:rFonts w:ascii="GHEA Grapalat" w:hAnsi="GHEA Grapalat"/>
          <w:color w:val="000000"/>
          <w:sz w:val="22"/>
          <w:szCs w:val="22"/>
        </w:rPr>
        <w:t>իսկ</w:t>
      </w:r>
      <w:r w:rsidR="001B679A" w:rsidRPr="001B679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401762">
        <w:rPr>
          <w:rFonts w:ascii="GHEA Grapalat" w:hAnsi="GHEA Grapalat"/>
          <w:color w:val="000000"/>
          <w:sz w:val="22"/>
          <w:szCs w:val="22"/>
          <w:lang w:val="ru-RU"/>
        </w:rPr>
        <w:t>ՀՀ</w:t>
      </w:r>
      <w:r w:rsidR="00401762" w:rsidRPr="00DA54E4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Ազգային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վիճակագրական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ծառայությունը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(</w:t>
      </w:r>
      <w:r w:rsidRPr="000D20CA">
        <w:rPr>
          <w:rFonts w:ascii="GHEA Grapalat" w:hAnsi="GHEA Grapalat"/>
          <w:color w:val="000000"/>
          <w:sz w:val="22"/>
          <w:szCs w:val="22"/>
        </w:rPr>
        <w:t>ԱՎԾ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)` </w:t>
      </w:r>
      <w:r w:rsidRPr="000D20CA">
        <w:rPr>
          <w:rFonts w:ascii="GHEA Grapalat" w:hAnsi="GHEA Grapalat"/>
          <w:color w:val="000000"/>
          <w:sz w:val="22"/>
          <w:szCs w:val="22"/>
        </w:rPr>
        <w:t>հրապարակում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է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այն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>:</w:t>
      </w:r>
      <w:r w:rsidR="000D20CA" w:rsidRPr="000D20CA">
        <w:rPr>
          <w:rFonts w:ascii="GHEA Grapalat" w:hAnsi="GHEA Grapalat"/>
          <w:color w:val="000000"/>
          <w:sz w:val="22"/>
          <w:szCs w:val="22"/>
          <w:lang w:val="hy-AM"/>
        </w:rPr>
        <w:t xml:space="preserve"> ՀՀ կառավարության որոշման համաձայն</w:t>
      </w:r>
      <w:r w:rsidR="003B41BC">
        <w:rPr>
          <w:rStyle w:val="FootnoteReference"/>
          <w:rFonts w:ascii="GHEA Grapalat" w:hAnsi="GHEA Grapalat"/>
          <w:color w:val="000000"/>
          <w:sz w:val="22"/>
          <w:szCs w:val="22"/>
          <w:lang w:val="hy-AM"/>
        </w:rPr>
        <w:footnoteReference w:id="2"/>
      </w:r>
      <w:r w:rsidR="000D20CA" w:rsidRPr="000D20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20CA" w:rsidRPr="000D20CA">
        <w:rPr>
          <w:rFonts w:ascii="GHEA Grapalat" w:hAnsi="GHEA Grapalat"/>
          <w:sz w:val="22"/>
          <w:szCs w:val="22"/>
          <w:lang w:val="hy-AM"/>
        </w:rPr>
        <w:t xml:space="preserve">սկսած 2016 թվականից </w:t>
      </w:r>
      <w:r w:rsidRPr="000D20CA">
        <w:rPr>
          <w:rFonts w:ascii="GHEA Grapalat" w:hAnsi="GHEA Grapalat"/>
          <w:color w:val="000000"/>
          <w:sz w:val="22"/>
          <w:szCs w:val="22"/>
        </w:rPr>
        <w:t>այս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գործընթացը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պետք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է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կատարվի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տարեկան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կտրվածքով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և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էներգետիկ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="00B73DDE" w:rsidRPr="000D20CA">
        <w:rPr>
          <w:rFonts w:ascii="GHEA Grapalat" w:hAnsi="GHEA Grapalat"/>
          <w:color w:val="000000"/>
          <w:sz w:val="22"/>
          <w:szCs w:val="22"/>
        </w:rPr>
        <w:t>հաշվեկշ</w:t>
      </w:r>
      <w:r w:rsidRPr="000D20CA">
        <w:rPr>
          <w:rFonts w:ascii="GHEA Grapalat" w:hAnsi="GHEA Grapalat"/>
          <w:color w:val="000000"/>
          <w:sz w:val="22"/>
          <w:szCs w:val="22"/>
        </w:rPr>
        <w:t>ռի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ձևաչափը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պետք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է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համապատասխանի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միջազգային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լավագույն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 w:rsidRPr="000D20CA">
        <w:rPr>
          <w:rFonts w:ascii="GHEA Grapalat" w:hAnsi="GHEA Grapalat"/>
          <w:color w:val="000000"/>
          <w:sz w:val="22"/>
          <w:szCs w:val="22"/>
        </w:rPr>
        <w:t>փորձին</w:t>
      </w:r>
      <w:r w:rsidRPr="000D20CA">
        <w:rPr>
          <w:rFonts w:ascii="GHEA Grapalat" w:hAnsi="GHEA Grapalat"/>
          <w:color w:val="000000"/>
          <w:sz w:val="22"/>
          <w:szCs w:val="22"/>
          <w:lang w:val="it-IT"/>
        </w:rPr>
        <w:t xml:space="preserve">` </w:t>
      </w:r>
      <w:r w:rsidRPr="000D20CA">
        <w:rPr>
          <w:rFonts w:ascii="GHEA Grapalat" w:hAnsi="GHEA Grapalat"/>
          <w:color w:val="000000"/>
          <w:sz w:val="22"/>
          <w:szCs w:val="22"/>
        </w:rPr>
        <w:t>ապահովելով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տվյալների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միջերկրային</w:t>
      </w:r>
      <w:r w:rsidRPr="000B2AF2">
        <w:rPr>
          <w:rFonts w:ascii="GHEA Grapalat" w:hAnsi="GHEA Grapalat"/>
          <w:color w:val="000000"/>
          <w:sz w:val="22"/>
          <w:szCs w:val="22"/>
          <w:lang w:val="it-IT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համադրելիություն</w:t>
      </w:r>
      <w:r w:rsidR="001B679A">
        <w:rPr>
          <w:rFonts w:ascii="GHEA Grapalat" w:hAnsi="GHEA Grapalat"/>
          <w:color w:val="000000"/>
          <w:sz w:val="22"/>
          <w:szCs w:val="22"/>
          <w:lang w:val="ru-RU"/>
        </w:rPr>
        <w:t>ը</w:t>
      </w:r>
      <w:r w:rsidR="005300B8">
        <w:rPr>
          <w:rFonts w:ascii="GHEA Grapalat" w:hAnsi="GHEA Grapalat"/>
          <w:color w:val="000000"/>
          <w:sz w:val="22"/>
          <w:szCs w:val="22"/>
          <w:lang w:val="hy-AM"/>
        </w:rPr>
        <w:t xml:space="preserve">, մասնավորապես, ՀԷՀ </w:t>
      </w:r>
      <w:r w:rsidR="00F704F5" w:rsidRPr="00B73356">
        <w:rPr>
          <w:rFonts w:ascii="GHEA Grapalat" w:hAnsi="GHEA Grapalat"/>
          <w:color w:val="000000"/>
          <w:sz w:val="22"/>
          <w:szCs w:val="22"/>
          <w:lang w:val="hy-AM"/>
        </w:rPr>
        <w:t>ձևաչափը</w:t>
      </w:r>
      <w:r w:rsidR="005300B8">
        <w:rPr>
          <w:rFonts w:ascii="GHEA Grapalat" w:hAnsi="GHEA Grapalat"/>
          <w:color w:val="000000"/>
          <w:sz w:val="22"/>
          <w:szCs w:val="22"/>
          <w:lang w:val="hy-AM"/>
        </w:rPr>
        <w:t xml:space="preserve"> պետք է համապատասխանի Միջազգային էներգետիկ գործակալության ստանդարտներին:</w:t>
      </w:r>
    </w:p>
    <w:p w:rsidR="00801BF2" w:rsidRPr="003B41BC" w:rsidRDefault="00801BF2" w:rsidP="00801BF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B41BC">
        <w:rPr>
          <w:rFonts w:ascii="GHEA Grapalat" w:hAnsi="GHEA Grapalat"/>
          <w:color w:val="000000"/>
          <w:sz w:val="22"/>
          <w:szCs w:val="22"/>
          <w:lang w:val="hy-AM"/>
        </w:rPr>
        <w:t>Էներգետիկ հաշվեկշիռների կազմման համար միջազգային պրակտիկայում լայնորեն կիրառվում են Եվրոստատի և Միջազգային էներգետիկ գործակալության (ՄԷԳ) ձևաչափերը: Տվյալ երկու ձևաչափերը էականորեն չեն տարբերվում և հավասարապես միջազգային ճանաչում և շրջանառություն ունեն: Դրանցից որևէ մեկին նախապատվություն տալը բխում է երկրի նախընտրությունից` ելնելով տեղեկատվության հետագա օգտագործման նպատակներից:</w:t>
      </w:r>
    </w:p>
    <w:p w:rsidR="00801BF2" w:rsidRPr="00071B40" w:rsidRDefault="00801BF2" w:rsidP="00801BF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Հանրապետությունում էներգետիկ հաշվեկշռի մշակման առաջին փորձերը ձեռնարկել է ՀՀ ԱՎԾ-ն: Հետագայում, ԱՄՆ Միջազգային զարգացման գործակալության «Ցածր արտանետումներով զարգացման ռազմավարու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>ների համար կարողությունների ամրապնդում (EC-LEDS)» ծրագրի շրջանակ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ներում 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աշխատանքներ են տարվել 2010-2012 թվականների համար Հայաստանի էներգետիկ հաշվեկշիռները կազմելու ուղղությամբ: Այնուհետ, ԵՄ ֆինան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>սա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>վոր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>մամբ INOGATE</w:t>
      </w:r>
      <w:r w:rsidRPr="000769DF">
        <w:rPr>
          <w:rFonts w:ascii="GHEA Grapalat" w:hAnsi="GHEA Grapalat"/>
          <w:color w:val="000000"/>
          <w:sz w:val="22"/>
          <w:szCs w:val="22"/>
          <w:vertAlign w:val="superscript"/>
        </w:rPr>
        <w:footnoteReference w:id="3"/>
      </w:r>
      <w:r w:rsidRPr="00071B40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t xml:space="preserve"> 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t xml:space="preserve">ծրագրի շրջանակներում, ՀՀ </w:t>
      </w:r>
      <w:r w:rsidR="003A2C5D" w:rsidRPr="00071B40">
        <w:rPr>
          <w:rFonts w:ascii="GHEA Grapalat" w:hAnsi="GHEA Grapalat"/>
          <w:color w:val="000000"/>
          <w:sz w:val="22"/>
          <w:szCs w:val="22"/>
          <w:lang w:val="hy-AM"/>
        </w:rPr>
        <w:t>ԷԵԲՊՆ և ԱՎԾ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t xml:space="preserve"> փորձագետների ընդգրկմամբ, </w:t>
      </w:r>
      <w:r w:rsidR="002944C8" w:rsidRPr="00071B40">
        <w:rPr>
          <w:rFonts w:ascii="GHEA Grapalat" w:hAnsi="GHEA Grapalat"/>
          <w:color w:val="000000"/>
          <w:sz w:val="22"/>
          <w:szCs w:val="22"/>
          <w:lang w:val="hy-AM"/>
        </w:rPr>
        <w:t>միջազգային փորձագետները մ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t xml:space="preserve">շակել </w:t>
      </w:r>
      <w:r w:rsidR="002944C8" w:rsidRPr="00071B40">
        <w:rPr>
          <w:rFonts w:ascii="GHEA Grapalat" w:hAnsi="GHEA Grapalat"/>
          <w:color w:val="000000"/>
          <w:sz w:val="22"/>
          <w:szCs w:val="22"/>
          <w:lang w:val="hy-AM"/>
        </w:rPr>
        <w:t xml:space="preserve">են 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t>Հայաստանի 2014 թվա</w:t>
      </w:r>
      <w:r w:rsidRPr="00071B40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կանի փորձնական էներգետիկ հաշվեկշիռը: </w:t>
      </w:r>
    </w:p>
    <w:p w:rsidR="00801BF2" w:rsidRPr="00CE12DA" w:rsidRDefault="00F704F5" w:rsidP="00ED1668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04F5">
        <w:rPr>
          <w:rFonts w:ascii="GHEA Grapalat" w:hAnsi="GHEA Grapalat"/>
          <w:color w:val="000000"/>
          <w:sz w:val="22"/>
          <w:szCs w:val="22"/>
          <w:lang w:val="hy-AM"/>
        </w:rPr>
        <w:t>Չնայած ներդրված ջանքերին, մինչ օրս, Հայաստանում դեռևս պաշտոնապես չի հրապարակվել ՀՀ էներգետիկ հաշվեկշիռը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="0042061C">
        <w:rPr>
          <w:rFonts w:ascii="GHEA Grapalat" w:hAnsi="GHEA Grapalat"/>
          <w:color w:val="000000"/>
          <w:sz w:val="22"/>
          <w:szCs w:val="22"/>
          <w:lang w:val="hy-AM"/>
        </w:rPr>
        <w:t>201</w:t>
      </w:r>
      <w:r w:rsidR="00D832BA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D832BA" w:rsidRPr="00D832B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832BA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D832BA" w:rsidRPr="00D832BA">
        <w:rPr>
          <w:rFonts w:ascii="GHEA Grapalat" w:hAnsi="GHEA Grapalat"/>
          <w:color w:val="000000"/>
          <w:sz w:val="22"/>
          <w:szCs w:val="22"/>
          <w:lang w:val="hy-AM"/>
        </w:rPr>
        <w:t>վականի</w:t>
      </w:r>
      <w:r w:rsidR="0042061C">
        <w:rPr>
          <w:rFonts w:ascii="GHEA Grapalat" w:hAnsi="GHEA Grapalat"/>
          <w:color w:val="000000"/>
          <w:sz w:val="22"/>
          <w:szCs w:val="22"/>
          <w:lang w:val="hy-AM"/>
        </w:rPr>
        <w:t xml:space="preserve"> մայիսի</w:t>
      </w:r>
      <w:r w:rsidR="0042061C" w:rsidRPr="0042061C">
        <w:rPr>
          <w:rFonts w:ascii="GHEA Grapalat" w:hAnsi="GHEA Grapalat"/>
          <w:color w:val="000000"/>
          <w:sz w:val="22"/>
          <w:szCs w:val="22"/>
          <w:lang w:val="hy-AM"/>
        </w:rPr>
        <w:t xml:space="preserve"> 8-ին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, ՀՀ </w:t>
      </w:r>
      <w:r w:rsidR="005A625F" w:rsidRPr="00A70F04">
        <w:rPr>
          <w:rFonts w:ascii="GHEA Grapalat" w:hAnsi="GHEA Grapalat"/>
          <w:color w:val="000000"/>
          <w:sz w:val="22"/>
          <w:szCs w:val="22"/>
          <w:lang w:val="hy-AM"/>
        </w:rPr>
        <w:t>ԷԵԲՊՆ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և ՀՀ ԱՎԾ միջև ստորագրվել է Համաձայնագիր` Հայաստանի էներգետիկ հաշվեկշռի կազմման համար տեղեկատվության տրամադրման վերաբերյալ: </w:t>
      </w:r>
      <w:r w:rsidR="00CE12DA">
        <w:rPr>
          <w:rFonts w:ascii="GHEA Grapalat" w:hAnsi="GHEA Grapalat"/>
          <w:color w:val="000000"/>
          <w:sz w:val="22"/>
          <w:szCs w:val="22"/>
          <w:lang w:val="hy-AM"/>
        </w:rPr>
        <w:t xml:space="preserve">2016-ի հուլիսին 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>ՀՀ ԱՎԾ-ն փորձնական կարգով հրապարակ</w:t>
      </w:r>
      <w:r w:rsidR="00CE12DA">
        <w:rPr>
          <w:rFonts w:ascii="GHEA Grapalat" w:hAnsi="GHEA Grapalat"/>
          <w:color w:val="000000"/>
          <w:sz w:val="22"/>
          <w:szCs w:val="22"/>
          <w:lang w:val="hy-AM"/>
        </w:rPr>
        <w:t>եց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ՀՀ </w:t>
      </w:r>
      <w:r w:rsidR="005A625F" w:rsidRPr="00A70F04">
        <w:rPr>
          <w:rFonts w:ascii="GHEA Grapalat" w:hAnsi="GHEA Grapalat"/>
          <w:color w:val="000000"/>
          <w:sz w:val="22"/>
          <w:szCs w:val="22"/>
          <w:lang w:val="hy-AM"/>
        </w:rPr>
        <w:t>ԷԵԲՊՆ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տրամադրած 2014</w:t>
      </w:r>
      <w:r w:rsidR="0076018C">
        <w:rPr>
          <w:rFonts w:ascii="GHEA Grapalat" w:hAnsi="GHEA Grapalat"/>
          <w:color w:val="000000"/>
          <w:sz w:val="22"/>
          <w:szCs w:val="22"/>
          <w:lang w:val="hy-AM"/>
        </w:rPr>
        <w:t xml:space="preserve"> թվականի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փորձնական </w:t>
      </w:r>
      <w:r w:rsidR="0076018C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էներգետիկ 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>հաշվեկշիռը:</w:t>
      </w:r>
    </w:p>
    <w:p w:rsidR="00801BF2" w:rsidRPr="00A70F04" w:rsidRDefault="00801BF2" w:rsidP="00801BF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Էներգետիկ հաշվեկշռի կազմման գործընթացը բավականաչափ բարդ է և պահանջում է մի շարք կառույցների համախմբված գործունեություն, տեղեկատվական հոսքերի կազմակերպման բարձր մակարդակ և վիճակագրական տվյալների բավարար ծավալի առկայություն և հասանելիություն: </w:t>
      </w:r>
    </w:p>
    <w:p w:rsidR="00801BF2" w:rsidRPr="00A70F04" w:rsidRDefault="00B61CC2" w:rsidP="00801BF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Տնտեսական զարգացման և հետազոտությունների կենտրոնի կողմից 2015 թվականի համար 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>Հայաստանի էներգետիկ հաշվեկշռի մշակման համար հիմք է ընդունվել Եվրոստատի ձևաչափը: Հարկ է նկատել, որ մինչ օրս Հայաստանի համար նախագծված էներգետիկ հաշվեկշիռները ձևաչափի առումով մոտ են եղել Եվրոստատի ստանդարտին` թեև առանձին հոդվածների գծով Եվրոստատի գրանցման կանոնները ոչ միշտ են պահպանվել: Հետևաբար, տեղի է ունեցել նախկինում փորձնական կիրառվող ձևաչափ</w:t>
      </w:r>
      <w:r w:rsidR="00F76506" w:rsidRPr="00A70F04">
        <w:rPr>
          <w:rFonts w:ascii="GHEA Grapalat" w:hAnsi="GHEA Grapalat"/>
          <w:color w:val="000000"/>
          <w:sz w:val="22"/>
          <w:szCs w:val="22"/>
          <w:lang w:val="hy-AM"/>
        </w:rPr>
        <w:t>եր</w:t>
      </w:r>
      <w:r w:rsidR="00801BF2" w:rsidRPr="00A70F04">
        <w:rPr>
          <w:rFonts w:ascii="GHEA Grapalat" w:hAnsi="GHEA Grapalat"/>
          <w:color w:val="000000"/>
          <w:sz w:val="22"/>
          <w:szCs w:val="22"/>
          <w:lang w:val="hy-AM"/>
        </w:rPr>
        <w:t>ի և հայերեն տեքստի որոշ ճշգրտումներ:</w:t>
      </w:r>
    </w:p>
    <w:p w:rsidR="00B61CC2" w:rsidRPr="00A70F04" w:rsidRDefault="00B61CC2" w:rsidP="00B61CC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Եվրոստատի ձևաչափի համաձայն ՀՀ էներգետիկ հաշվեկշռի կազմումը Հայաստանի էներգետիկ վիճակագրության միջազգային հարմոնիզացման ուղղությամբ անհրաժեշտ քայլերից մեկն է: Այն թույլ կտա ոչ միայն լիարժեք պատկերացում կազմել Հայաստանում էներգիայի միջճյուղային հոսքերի մասին և դրանից բխող եզրակացություններ կատարել, այլ նաև` ապահովել տվյալների համադրելությունը մյուս երկրների հետ: </w:t>
      </w:r>
    </w:p>
    <w:p w:rsidR="004F6E82" w:rsidRPr="00A70F04" w:rsidRDefault="00947547" w:rsidP="00EA575C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>2015</w:t>
      </w:r>
      <w:r w:rsidR="00572463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թվականի</w:t>
      </w: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էներգետիկ հաշվեկշռի կազմման </w:t>
      </w:r>
      <w:r w:rsidR="00EA575C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համար </w:t>
      </w: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մեթոդաբանական հիմք </w:t>
      </w:r>
      <w:r w:rsidR="00C960F6" w:rsidRPr="00A70F04">
        <w:rPr>
          <w:rFonts w:ascii="GHEA Grapalat" w:hAnsi="GHEA Grapalat"/>
          <w:color w:val="000000"/>
          <w:sz w:val="22"/>
          <w:szCs w:val="22"/>
          <w:lang w:val="hy-AM"/>
        </w:rPr>
        <w:t>են</w:t>
      </w: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հանդիսացել </w:t>
      </w:r>
      <w:r w:rsidR="0030470E" w:rsidRPr="00A70F04">
        <w:rPr>
          <w:rFonts w:ascii="GHEA Grapalat" w:hAnsi="GHEA Grapalat"/>
          <w:color w:val="000000"/>
          <w:sz w:val="22"/>
          <w:szCs w:val="22"/>
          <w:lang w:val="hy-AM"/>
        </w:rPr>
        <w:t>ՄԷԳ</w:t>
      </w:r>
      <w:r w:rsidR="00352193" w:rsidRPr="00A70F04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30470E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Եվրոստատի</w:t>
      </w:r>
      <w:r w:rsidR="00D52280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52193" w:rsidRPr="00A70F04">
        <w:rPr>
          <w:rFonts w:ascii="GHEA Grapalat" w:hAnsi="GHEA Grapalat"/>
          <w:color w:val="000000"/>
          <w:sz w:val="22"/>
          <w:szCs w:val="22"/>
          <w:lang w:val="hy-AM"/>
        </w:rPr>
        <w:t>և Տ</w:t>
      </w:r>
      <w:r w:rsidR="00EA575C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նտեսական համագործակցության և զարգացման կազմակերպության (OECD) </w:t>
      </w:r>
      <w:r w:rsidR="00D52280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կողմից </w:t>
      </w: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հրապարակված </w:t>
      </w:r>
      <w:r w:rsidR="00EA575C" w:rsidRPr="00A70F04">
        <w:rPr>
          <w:rFonts w:ascii="GHEA Grapalat" w:hAnsi="GHEA Grapalat"/>
          <w:color w:val="000000"/>
          <w:sz w:val="22"/>
          <w:szCs w:val="22"/>
          <w:lang w:val="hy-AM"/>
        </w:rPr>
        <w:t>ուղեցույցները</w:t>
      </w:r>
      <w:r w:rsidR="00EA575C" w:rsidRPr="000769DF">
        <w:rPr>
          <w:rFonts w:ascii="GHEA Grapalat" w:hAnsi="GHEA Grapalat"/>
          <w:color w:val="000000"/>
          <w:sz w:val="22"/>
          <w:szCs w:val="22"/>
          <w:vertAlign w:val="superscript"/>
        </w:rPr>
        <w:footnoteReference w:id="4"/>
      </w: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 w:rsidR="00EA575C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Ուսումնասիրվել են մի շարք եվրոպական երկրների էներգետիկ հաշվեկշի</w:t>
      </w:r>
      <w:r w:rsidR="008C0888" w:rsidRPr="00A70F04">
        <w:rPr>
          <w:rFonts w:ascii="GHEA Grapalat" w:hAnsi="GHEA Grapalat"/>
          <w:color w:val="000000"/>
          <w:sz w:val="22"/>
          <w:szCs w:val="22"/>
          <w:lang w:val="hy-AM"/>
        </w:rPr>
        <w:t>ռ</w:t>
      </w:r>
      <w:r w:rsidR="00EA575C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ները, </w:t>
      </w:r>
      <w:r w:rsidR="008C0888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ինչպես նաև </w:t>
      </w:r>
      <w:r w:rsidR="00EA575C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կուտակված </w:t>
      </w:r>
      <w:r w:rsidR="00642E91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տեղական </w:t>
      </w:r>
      <w:r w:rsidR="009B67F9" w:rsidRPr="00A70F04">
        <w:rPr>
          <w:rFonts w:ascii="GHEA Grapalat" w:hAnsi="GHEA Grapalat"/>
          <w:color w:val="000000"/>
          <w:sz w:val="22"/>
          <w:szCs w:val="22"/>
          <w:lang w:val="hy-AM"/>
        </w:rPr>
        <w:t>փորձը</w:t>
      </w:r>
      <w:r w:rsidR="00714DE6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և գիտելիքներ</w:t>
      </w:r>
      <w:r w:rsidR="004F6E82" w:rsidRPr="00A70F0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714DE6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` ընդգրկելով ոլորտի գիտակ </w:t>
      </w:r>
      <w:r w:rsidR="004F6E82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և հեղինակավոր </w:t>
      </w:r>
      <w:r w:rsidR="00714DE6"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փորձագետներին և համապատասխան կառույցների մասնագետներին: </w:t>
      </w:r>
    </w:p>
    <w:p w:rsidR="00B61CC2" w:rsidRPr="00A70F04" w:rsidRDefault="00B61CC2" w:rsidP="00B61CC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Հաշվի առնելով, որ </w:t>
      </w:r>
      <w:r w:rsidR="00B73356" w:rsidRPr="00B73356">
        <w:rPr>
          <w:rFonts w:ascii="GHEA Grapalat" w:hAnsi="GHEA Grapalat"/>
          <w:color w:val="000000"/>
          <w:sz w:val="22"/>
          <w:szCs w:val="22"/>
          <w:lang w:val="hy-AM"/>
        </w:rPr>
        <w:t>ԷՀ</w:t>
      </w:r>
      <w:r w:rsidRPr="00A70F04">
        <w:rPr>
          <w:rFonts w:ascii="GHEA Grapalat" w:hAnsi="GHEA Grapalat"/>
          <w:color w:val="000000"/>
          <w:sz w:val="22"/>
          <w:szCs w:val="22"/>
          <w:lang w:val="hy-AM"/>
        </w:rPr>
        <w:t xml:space="preserve"> մշակման գործընթաց</w:t>
      </w:r>
      <w:r w:rsidR="004C0012">
        <w:rPr>
          <w:rFonts w:ascii="GHEA Grapalat" w:hAnsi="GHEA Grapalat"/>
          <w:color w:val="000000"/>
          <w:sz w:val="22"/>
          <w:szCs w:val="22"/>
          <w:lang w:val="hy-AM"/>
        </w:rPr>
        <w:t>ն ունի</w:t>
      </w:r>
      <w:r w:rsidR="00F704F5" w:rsidRPr="00F704F5">
        <w:rPr>
          <w:rFonts w:ascii="GHEA Grapalat" w:hAnsi="GHEA Grapalat"/>
          <w:color w:val="000000"/>
          <w:sz w:val="22"/>
          <w:szCs w:val="22"/>
          <w:lang w:val="hy-AM"/>
        </w:rPr>
        <w:t xml:space="preserve"> պարբերական բնույթ և առնավազն տարեկան մեկ անգամ պետք է մշակվի (կամ թարմացվի) էներգետիկ հաշվեկշիռ, ստեղծվել է նաև համապատասխան «հաշվարկային գործիք», որը թույլ է տալիս ներմուծել համապատասխան տեղեկատվությունը և արդյունքում, ինքնաշխատ կերպով, պարբերաբար ստանալ տվյալ տարվա համար Հայաստանի էներգետիկ հաշվեկշիռը</w:t>
      </w:r>
      <w:r w:rsidR="009A7326">
        <w:rPr>
          <w:rFonts w:ascii="GHEA Grapalat" w:hAnsi="GHEA Grapalat"/>
          <w:color w:val="000000"/>
          <w:sz w:val="22"/>
          <w:szCs w:val="22"/>
          <w:lang w:val="hy-AM"/>
        </w:rPr>
        <w:t xml:space="preserve"> և՛ Եվրոստատի, և՛ ՄԷԳ ձևաչափերով:</w:t>
      </w:r>
    </w:p>
    <w:p w:rsidR="00DE2511" w:rsidRPr="00A70F04" w:rsidRDefault="00F704F5" w:rsidP="00DE2511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04F5">
        <w:rPr>
          <w:rFonts w:ascii="GHEA Grapalat" w:hAnsi="GHEA Grapalat"/>
          <w:color w:val="000000"/>
          <w:sz w:val="22"/>
          <w:szCs w:val="22"/>
          <w:lang w:val="hy-AM"/>
        </w:rPr>
        <w:t xml:space="preserve">Սույն բացատրագիրն ամփոփ կերպով նկարագրում է էներգետիկ հաշվեկշռի կազմման և մշակման գործընթացները, սահմանում հաշվեկշռի տեղայնացման և կազմման մոտեցումները, ինչպես նաև «հաշվարկային գործիքի» կիրառման ուղեցույցը: </w:t>
      </w:r>
    </w:p>
    <w:p w:rsidR="00DE2511" w:rsidRPr="00A70F04" w:rsidRDefault="00F704F5" w:rsidP="00DE2511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04F5">
        <w:rPr>
          <w:rFonts w:ascii="GHEA Grapalat" w:hAnsi="GHEA Grapalat"/>
          <w:color w:val="000000"/>
          <w:sz w:val="22"/>
          <w:szCs w:val="22"/>
          <w:lang w:val="hy-AM"/>
        </w:rPr>
        <w:t xml:space="preserve">Բացատրագրում մանրամասն նկարագրվում է էներգետիկ հաշվեկշռում արտահայտված յուրաքանչյուր էներգակրի համար ելակետային տեղեկությունները և հաշվեկշռի ձևավորման համար կիրառված հիմնական մոտեցումները: Այն հիմք է հանդիսանում Հայաստանի էներգետիկ հաշվեկշռի կազմման, տվյալների ներկայացման և հիմնավորման համար` հիմնվելով և բխելով երկրի առանձնահատկություններից: </w:t>
      </w:r>
    </w:p>
    <w:p w:rsidR="002944C8" w:rsidRPr="00A70F04" w:rsidRDefault="00F704F5" w:rsidP="00DE2511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04F5">
        <w:rPr>
          <w:rFonts w:ascii="GHEA Grapalat" w:hAnsi="GHEA Grapalat"/>
          <w:color w:val="000000"/>
          <w:sz w:val="22"/>
          <w:szCs w:val="22"/>
          <w:lang w:val="hy-AM"/>
        </w:rPr>
        <w:t>Սույն բացատրագիրը թույլ է տալիս հնարավորինս պարզեցնել և հասկանալի դարձնել հաշվեկշռի կազմման և մշակման գործընթացը` ընդլայնելով այդ գործընթացի թափանցիկությունը:</w:t>
      </w:r>
    </w:p>
    <w:p w:rsidR="00DE2511" w:rsidRPr="00A70F04" w:rsidRDefault="00F704F5" w:rsidP="00DE2511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04F5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Հայաստանում էներգետիկ հաշվեկշռի մշակման գործընթացի հետագա զարգացման և կանոնակարգման համար բերվում են առաջարկություններ: </w:t>
      </w:r>
    </w:p>
    <w:p w:rsidR="00DE2511" w:rsidRDefault="00DE2511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color w:val="00B050"/>
          <w:lang w:val="hy-AM"/>
        </w:rPr>
        <w:br w:type="page"/>
      </w:r>
    </w:p>
    <w:p w:rsidR="000D144F" w:rsidRPr="009B6AD8" w:rsidRDefault="00194504" w:rsidP="005262A0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3" w:name="_Toc469430103"/>
      <w:r w:rsidRPr="009B6AD8">
        <w:rPr>
          <w:rFonts w:ascii="GHEA Grapalat" w:eastAsia="Times New Roman" w:hAnsi="GHEA Grapalat" w:cs="Sylfaen"/>
          <w:color w:val="00B050"/>
          <w:lang w:val="hy-AM"/>
        </w:rPr>
        <w:lastRenderedPageBreak/>
        <w:t>2. ԷՆԵՐԳԵՏԻԿ ՀԱՇՎԵԿՇ</w:t>
      </w:r>
      <w:r w:rsidR="0055326D" w:rsidRPr="000B2AF2">
        <w:rPr>
          <w:rFonts w:ascii="GHEA Grapalat" w:eastAsia="Times New Roman" w:hAnsi="GHEA Grapalat" w:cs="Sylfaen"/>
          <w:color w:val="00B050"/>
          <w:lang w:val="hy-AM"/>
        </w:rPr>
        <w:t>Ի</w:t>
      </w:r>
      <w:r w:rsidRPr="009B6AD8">
        <w:rPr>
          <w:rFonts w:ascii="GHEA Grapalat" w:eastAsia="Times New Roman" w:hAnsi="GHEA Grapalat" w:cs="Sylfaen"/>
          <w:color w:val="00B050"/>
          <w:lang w:val="hy-AM"/>
        </w:rPr>
        <w:t>Ռ</w:t>
      </w:r>
      <w:r w:rsidR="00596FE2" w:rsidRPr="000B2AF2">
        <w:rPr>
          <w:rFonts w:ascii="GHEA Grapalat" w:eastAsia="Times New Roman" w:hAnsi="GHEA Grapalat" w:cs="Sylfaen"/>
          <w:color w:val="00B050"/>
          <w:lang w:val="hy-AM"/>
        </w:rPr>
        <w:t xml:space="preserve">Ը </w:t>
      </w:r>
      <w:r w:rsidRPr="009B6AD8">
        <w:rPr>
          <w:rFonts w:ascii="GHEA Grapalat" w:eastAsia="Times New Roman" w:hAnsi="GHEA Grapalat" w:cs="Sylfaen"/>
          <w:color w:val="00B050"/>
          <w:lang w:val="hy-AM"/>
        </w:rPr>
        <w:t xml:space="preserve">ԵՎ </w:t>
      </w:r>
      <w:r w:rsidR="00596FE2" w:rsidRPr="000B2AF2">
        <w:rPr>
          <w:rFonts w:ascii="GHEA Grapalat" w:eastAsia="Times New Roman" w:hAnsi="GHEA Grapalat" w:cs="Sylfaen"/>
          <w:color w:val="00B050"/>
          <w:lang w:val="hy-AM"/>
        </w:rPr>
        <w:t xml:space="preserve">ԴՐԱ </w:t>
      </w:r>
      <w:r w:rsidRPr="009B6AD8">
        <w:rPr>
          <w:rFonts w:ascii="GHEA Grapalat" w:eastAsia="Times New Roman" w:hAnsi="GHEA Grapalat" w:cs="Sylfaen"/>
          <w:color w:val="00B050"/>
          <w:lang w:val="hy-AM"/>
        </w:rPr>
        <w:t>ՆՇԱՆԱԿՈՒԹՅՈՒՆԸ</w:t>
      </w:r>
      <w:bookmarkEnd w:id="3"/>
    </w:p>
    <w:p w:rsidR="0066662D" w:rsidRPr="000B2AF2" w:rsidRDefault="0066662D" w:rsidP="00A12E75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Էներգետիկ հաշվեկշիռը տվյալ ժամանակահատվածում արդյունահան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ված, արտադրված, ներմուծված, վերամշակված, փոխակերպված, փոխադրված, բաշխված և պահեստավորված, արտահանված ու օգտագործված էներգակիրների քանակական բնութագիրն է: </w:t>
      </w:r>
    </w:p>
    <w:p w:rsidR="00D10E38" w:rsidRPr="000B2AF2" w:rsidRDefault="0066662D" w:rsidP="003361FB">
      <w:pPr>
        <w:pStyle w:val="NormalWeb"/>
        <w:shd w:val="clear" w:color="auto" w:fill="FFFFFF"/>
        <w:spacing w:before="0" w:beforeAutospacing="0" w:after="120" w:afterAutospacing="0" w:line="288" w:lineRule="auto"/>
        <w:ind w:left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Այն իրենից ներկայացնում է </w:t>
      </w:r>
      <w:r w:rsidR="00AF7CBE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հաշվետվական 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մի </w:t>
      </w:r>
      <w:r w:rsidR="00AF7CBE" w:rsidRPr="000B2AF2">
        <w:rPr>
          <w:rFonts w:ascii="GHEA Grapalat" w:hAnsi="GHEA Grapalat"/>
          <w:color w:val="000000"/>
          <w:sz w:val="22"/>
          <w:szCs w:val="22"/>
          <w:lang w:val="hy-AM"/>
        </w:rPr>
        <w:t>միջավայր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>, որում մեկ միասնական (</w:t>
      </w:r>
      <w:r w:rsidR="00602F8A" w:rsidRPr="000B2AF2">
        <w:rPr>
          <w:rFonts w:ascii="GHEA Grapalat" w:hAnsi="GHEA Grapalat"/>
          <w:color w:val="000000"/>
          <w:sz w:val="22"/>
          <w:szCs w:val="22"/>
          <w:lang w:val="hy-AM"/>
        </w:rPr>
        <w:t>համադրելի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602F8A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չափի միավոր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ով </w:t>
      </w:r>
      <w:r w:rsidR="00602F8A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ներկայացվում 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>են տ</w:t>
      </w:r>
      <w:r w:rsidR="00AF7CBE" w:rsidRPr="000B2AF2">
        <w:rPr>
          <w:rFonts w:ascii="GHEA Grapalat" w:hAnsi="GHEA Grapalat"/>
          <w:color w:val="000000"/>
          <w:sz w:val="22"/>
          <w:szCs w:val="22"/>
          <w:lang w:val="hy-AM"/>
        </w:rPr>
        <w:t>վյալ երկրի տնտեսական համակարգ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>ում</w:t>
      </w:r>
      <w:r w:rsidR="00602F8A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>արդյունահան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softHyphen/>
        <w:t>ված, արտադրված և ներմուծված (արտահանված</w:t>
      </w:r>
      <w:r w:rsidR="00804F6F" w:rsidRPr="000B2AF2">
        <w:rPr>
          <w:rFonts w:ascii="GHEA Grapalat" w:hAnsi="GHEA Grapalat"/>
          <w:color w:val="000000"/>
          <w:sz w:val="22"/>
          <w:szCs w:val="22"/>
          <w:lang w:val="hy-AM"/>
        </w:rPr>
        <w:t>, պահուստավորված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) էներգակիրները, դրանց փոխակերպումը, կորուստները և </w:t>
      </w:r>
      <w:r w:rsidR="00E44ED0" w:rsidRPr="000B2AF2">
        <w:rPr>
          <w:rFonts w:ascii="GHEA Grapalat" w:hAnsi="GHEA Grapalat"/>
          <w:color w:val="000000"/>
          <w:sz w:val="22"/>
          <w:szCs w:val="22"/>
          <w:lang w:val="hy-AM"/>
        </w:rPr>
        <w:t>վերջնական</w:t>
      </w:r>
      <w:r w:rsidR="00DA1694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սպառումը: </w:t>
      </w:r>
    </w:p>
    <w:p w:rsidR="00E75150" w:rsidRPr="000B2AF2" w:rsidRDefault="00027F44" w:rsidP="00027F44">
      <w:pPr>
        <w:pStyle w:val="NormalWeb"/>
        <w:shd w:val="clear" w:color="auto" w:fill="FFFFFF"/>
        <w:spacing w:before="0" w:beforeAutospacing="0" w:after="120" w:afterAutospacing="0" w:line="288" w:lineRule="auto"/>
        <w:ind w:left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Հիմնվելով յուրաքանչյուր էներգակիրի համար տարեկան տվյալների մանրամասն հաշվառման վրա` էներգետիկ հաշվեկշիռն արտահայտում է էներգիայի </w:t>
      </w:r>
      <w:r w:rsidR="00FD697B" w:rsidRPr="000B2AF2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="00D10E38" w:rsidRPr="000B2AF2">
        <w:rPr>
          <w:rFonts w:ascii="GHEA Grapalat" w:hAnsi="GHEA Grapalat"/>
          <w:color w:val="000000"/>
          <w:sz w:val="22"/>
          <w:szCs w:val="22"/>
          <w:lang w:val="hy-AM"/>
        </w:rPr>
        <w:t>ռաջարկ</w:t>
      </w:r>
      <w:r w:rsidR="00FD697B" w:rsidRPr="000B2AF2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, բաշխման, </w:t>
      </w:r>
      <w:r w:rsidR="00FD697B" w:rsidRPr="000B2AF2">
        <w:rPr>
          <w:rFonts w:ascii="GHEA Grapalat" w:hAnsi="GHEA Grapalat"/>
          <w:color w:val="000000"/>
          <w:sz w:val="22"/>
          <w:szCs w:val="22"/>
          <w:lang w:val="hy-AM"/>
        </w:rPr>
        <w:t>օ</w:t>
      </w:r>
      <w:r w:rsidR="00BC4082" w:rsidRPr="000B2AF2">
        <w:rPr>
          <w:rFonts w:ascii="GHEA Grapalat" w:hAnsi="GHEA Grapalat"/>
          <w:color w:val="000000"/>
          <w:sz w:val="22"/>
          <w:szCs w:val="22"/>
          <w:lang w:val="hy-AM"/>
        </w:rPr>
        <w:t>գտագործման</w:t>
      </w:r>
      <w:r w:rsidR="002944C8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և</w:t>
      </w:r>
      <w:r w:rsidR="00BC4082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տնտեսության տարբեր հատվածներ</w:t>
      </w:r>
      <w:r w:rsidR="00DD4965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ի </w:t>
      </w:r>
      <w:r w:rsidR="002944C8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կողմից </w:t>
      </w:r>
      <w:r w:rsidR="00DD4965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(ներառյալ 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բնակչության</w:t>
      </w:r>
      <w:r w:rsidR="00DD4965" w:rsidRPr="000B2AF2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սպառման </w:t>
      </w:r>
      <w:r w:rsidR="00BC4082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հաշվեկշռումը` հետևյալ պարզեցված </w:t>
      </w:r>
      <w:r w:rsidR="00CD2269" w:rsidRPr="000B2AF2">
        <w:rPr>
          <w:rFonts w:ascii="GHEA Grapalat" w:hAnsi="GHEA Grapalat"/>
          <w:color w:val="000000"/>
          <w:sz w:val="22"/>
          <w:szCs w:val="22"/>
          <w:lang w:val="hy-AM"/>
        </w:rPr>
        <w:t>սխեմայով</w:t>
      </w:r>
      <w:r w:rsidR="00E75150" w:rsidRPr="000B2AF2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tbl>
      <w:tblPr>
        <w:tblW w:w="0" w:type="auto"/>
        <w:tblInd w:w="547" w:type="dxa"/>
        <w:tblLook w:val="04A0"/>
      </w:tblPr>
      <w:tblGrid>
        <w:gridCol w:w="2245"/>
        <w:gridCol w:w="749"/>
        <w:gridCol w:w="1497"/>
        <w:gridCol w:w="1497"/>
        <w:gridCol w:w="748"/>
        <w:gridCol w:w="2246"/>
      </w:tblGrid>
      <w:tr w:rsidR="005F7B28" w:rsidTr="009C43C4">
        <w:trPr>
          <w:trHeight w:val="756"/>
        </w:trPr>
        <w:tc>
          <w:tcPr>
            <w:tcW w:w="2994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vAlign w:val="center"/>
          </w:tcPr>
          <w:p w:rsidR="005F7B28" w:rsidRPr="0029467A" w:rsidRDefault="005F7B28" w:rsidP="0029467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Առաջնային արտադրություն</w:t>
            </w:r>
          </w:p>
        </w:tc>
        <w:tc>
          <w:tcPr>
            <w:tcW w:w="2994" w:type="dxa"/>
            <w:gridSpan w:val="2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vAlign w:val="center"/>
          </w:tcPr>
          <w:p w:rsidR="005F7B28" w:rsidRPr="0029467A" w:rsidRDefault="005F7B28" w:rsidP="00AF067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Ներմուծում</w:t>
            </w:r>
          </w:p>
          <w:p w:rsidR="005F7B28" w:rsidRPr="0029467A" w:rsidRDefault="005F7B28" w:rsidP="00AF067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- Արտահանում</w:t>
            </w:r>
          </w:p>
        </w:tc>
        <w:tc>
          <w:tcPr>
            <w:tcW w:w="2994" w:type="dxa"/>
            <w:gridSpan w:val="2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5F7B28" w:rsidRPr="00F230BB" w:rsidRDefault="00A42B12" w:rsidP="00F230B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 w:rsidRPr="00A42B12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Պահեստում փոփոխություններ</w:t>
            </w:r>
          </w:p>
        </w:tc>
      </w:tr>
      <w:tr w:rsidR="00CD2269" w:rsidTr="009C43C4">
        <w:trPr>
          <w:trHeight w:val="755"/>
        </w:trPr>
        <w:tc>
          <w:tcPr>
            <w:tcW w:w="8982" w:type="dxa"/>
            <w:gridSpan w:val="6"/>
            <w:tcBorders>
              <w:top w:val="single" w:sz="18" w:space="0" w:color="943634" w:themeColor="accent2" w:themeShade="BF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95B3D7" w:themeFill="accent1" w:themeFillTint="99"/>
            <w:vAlign w:val="center"/>
          </w:tcPr>
          <w:p w:rsidR="00CD2269" w:rsidRPr="00BC4082" w:rsidRDefault="00CD2269" w:rsidP="0066662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20"/>
                <w:szCs w:val="22"/>
              </w:rPr>
            </w:pPr>
            <w:r w:rsidRPr="00BC4082">
              <w:rPr>
                <w:rFonts w:ascii="GHEA Grapalat" w:hAnsi="GHEA Grapalat"/>
                <w:b/>
                <w:color w:val="000000"/>
                <w:sz w:val="20"/>
                <w:szCs w:val="22"/>
              </w:rPr>
              <w:t>Համախառն ներքին</w:t>
            </w:r>
            <w:r w:rsidR="00163A80">
              <w:rPr>
                <w:rFonts w:ascii="GHEA Grapalat" w:hAnsi="GHEA Grapalat"/>
                <w:b/>
                <w:color w:val="000000"/>
                <w:sz w:val="20"/>
                <w:szCs w:val="22"/>
                <w:lang w:val="hy-AM"/>
              </w:rPr>
              <w:t xml:space="preserve"> </w:t>
            </w:r>
            <w:r w:rsidR="0066662D">
              <w:rPr>
                <w:rFonts w:ascii="GHEA Grapalat" w:hAnsi="GHEA Grapalat"/>
                <w:b/>
                <w:color w:val="000000"/>
                <w:sz w:val="20"/>
                <w:szCs w:val="22"/>
              </w:rPr>
              <w:t>սպառում</w:t>
            </w:r>
          </w:p>
        </w:tc>
      </w:tr>
      <w:tr w:rsidR="00E636FF" w:rsidTr="00E636FF">
        <w:trPr>
          <w:trHeight w:val="809"/>
        </w:trPr>
        <w:tc>
          <w:tcPr>
            <w:tcW w:w="224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E636FF" w:rsidRDefault="00E636FF" w:rsidP="00163A8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  <w:lang w:val="hy-AM"/>
              </w:rPr>
            </w:pP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Փոխակերպման մուտք</w:t>
            </w:r>
            <w:r>
              <w:rPr>
                <w:rFonts w:ascii="GHEA Grapalat" w:hAnsi="GHEA Grapalat"/>
                <w:b/>
                <w:color w:val="000000"/>
                <w:sz w:val="18"/>
                <w:szCs w:val="22"/>
                <w:lang w:val="hy-AM"/>
              </w:rPr>
              <w:t>եր</w:t>
            </w: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 xml:space="preserve"> </w:t>
            </w:r>
          </w:p>
          <w:p w:rsidR="00E636FF" w:rsidRPr="0029467A" w:rsidRDefault="00E636FF" w:rsidP="00163A8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22"/>
              </w:rPr>
              <w:t>–</w:t>
            </w: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 xml:space="preserve"> Փոխակերպ</w:t>
            </w:r>
            <w:r>
              <w:rPr>
                <w:rFonts w:ascii="GHEA Grapalat" w:hAnsi="GHEA Grapalat"/>
                <w:b/>
                <w:color w:val="000000"/>
                <w:sz w:val="18"/>
                <w:szCs w:val="22"/>
                <w:lang w:val="hy-AM"/>
              </w:rPr>
              <w:t>ումից արդյունք</w:t>
            </w:r>
          </w:p>
        </w:tc>
        <w:tc>
          <w:tcPr>
            <w:tcW w:w="2246" w:type="dxa"/>
            <w:gridSpan w:val="2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E636FF" w:rsidRPr="0029467A" w:rsidRDefault="00E636FF" w:rsidP="00163A8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Ս</w:t>
            </w: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 xml:space="preserve">պառում </w:t>
            </w:r>
            <w:r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է</w:t>
            </w: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ներգետիկ</w:t>
            </w:r>
            <w:r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այի</w:t>
            </w: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ոլորտում</w:t>
            </w:r>
          </w:p>
        </w:tc>
        <w:tc>
          <w:tcPr>
            <w:tcW w:w="2245" w:type="dxa"/>
            <w:gridSpan w:val="2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E636FF" w:rsidRPr="0029467A" w:rsidRDefault="00E636FF" w:rsidP="0029467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Ոչ էներգետիկ սպառում</w:t>
            </w:r>
          </w:p>
        </w:tc>
        <w:tc>
          <w:tcPr>
            <w:tcW w:w="2246" w:type="dxa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E636FF" w:rsidRPr="0029467A" w:rsidRDefault="00E636FF" w:rsidP="0029467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8"/>
                <w:szCs w:val="22"/>
              </w:rPr>
            </w:pPr>
            <w:r w:rsidRPr="0029467A">
              <w:rPr>
                <w:rFonts w:ascii="GHEA Grapalat" w:hAnsi="GHEA Grapalat"/>
                <w:b/>
                <w:color w:val="000000"/>
                <w:sz w:val="18"/>
                <w:szCs w:val="22"/>
              </w:rPr>
              <w:t>Էներգիայի սպառում տնտեսությունում և բնակելի հատվածում</w:t>
            </w:r>
          </w:p>
        </w:tc>
      </w:tr>
    </w:tbl>
    <w:p w:rsidR="00ED3B44" w:rsidRPr="00CF0B62" w:rsidRDefault="00ED3B44" w:rsidP="000D144F">
      <w:pPr>
        <w:spacing w:after="120"/>
        <w:ind w:left="284" w:right="284"/>
        <w:jc w:val="center"/>
        <w:rPr>
          <w:rFonts w:ascii="GHEA Grapalat" w:hAnsi="GHEA Grapalat"/>
          <w:b/>
          <w:color w:val="000000"/>
          <w:sz w:val="18"/>
        </w:rPr>
      </w:pPr>
    </w:p>
    <w:p w:rsidR="00FD697B" w:rsidRPr="00FD697B" w:rsidRDefault="00804F6F" w:rsidP="00FD697B">
      <w:pPr>
        <w:pStyle w:val="NormalWeb"/>
        <w:shd w:val="clear" w:color="auto" w:fill="FFFFFF"/>
        <w:spacing w:before="0" w:beforeAutospacing="0" w:after="120" w:afterAutospacing="0" w:line="288" w:lineRule="auto"/>
        <w:ind w:left="567"/>
        <w:jc w:val="both"/>
        <w:rPr>
          <w:rFonts w:ascii="GHEA Grapalat" w:hAnsi="GHEA Grapalat"/>
          <w:sz w:val="22"/>
          <w:szCs w:val="22"/>
          <w:highlight w:val="yellow"/>
        </w:rPr>
      </w:pPr>
      <w:r w:rsidRPr="00BA5A66">
        <w:rPr>
          <w:rFonts w:ascii="GHEA Grapalat" w:hAnsi="GHEA Grapalat"/>
          <w:color w:val="000000"/>
          <w:sz w:val="22"/>
          <w:szCs w:val="22"/>
          <w:lang w:val="hy-AM"/>
        </w:rPr>
        <w:t xml:space="preserve">Այսպիսով, </w:t>
      </w:r>
      <w:r w:rsidRPr="004C4B14">
        <w:rPr>
          <w:rFonts w:ascii="GHEA Grapalat" w:hAnsi="GHEA Grapalat"/>
          <w:color w:val="000000"/>
          <w:sz w:val="22"/>
          <w:szCs w:val="22"/>
          <w:lang w:val="hy-AM"/>
        </w:rPr>
        <w:t>էներգետիկ հաշվեկշիռ</w:t>
      </w:r>
      <w:r>
        <w:rPr>
          <w:rFonts w:ascii="GHEA Grapalat" w:hAnsi="GHEA Grapalat"/>
          <w:color w:val="000000"/>
          <w:sz w:val="22"/>
          <w:szCs w:val="22"/>
          <w:lang w:val="hy-AM"/>
        </w:rPr>
        <w:t>ը հնարավորությ</w:t>
      </w:r>
      <w:r w:rsidR="00C30BBB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ն է տալիս </w:t>
      </w:r>
      <w:r w:rsidR="00DD4965">
        <w:rPr>
          <w:rFonts w:ascii="GHEA Grapalat" w:hAnsi="GHEA Grapalat"/>
          <w:color w:val="000000"/>
          <w:sz w:val="22"/>
          <w:szCs w:val="22"/>
        </w:rPr>
        <w:t xml:space="preserve">մեկ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միասնական համակարգով դիտարկել </w:t>
      </w:r>
      <w:r w:rsidR="00FD697B">
        <w:rPr>
          <w:rFonts w:ascii="GHEA Grapalat" w:hAnsi="GHEA Grapalat"/>
          <w:color w:val="000000"/>
          <w:sz w:val="22"/>
          <w:szCs w:val="22"/>
        </w:rPr>
        <w:t xml:space="preserve">և պարզել տվյալ 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տնտեսական համակարգ</w:t>
      </w:r>
      <w:r w:rsidR="00FD697B">
        <w:rPr>
          <w:rFonts w:ascii="GHEA Grapalat" w:hAnsi="GHEA Grapalat"/>
          <w:color w:val="000000"/>
          <w:sz w:val="22"/>
          <w:szCs w:val="22"/>
        </w:rPr>
        <w:t>ում.</w:t>
      </w:r>
    </w:p>
    <w:p w:rsidR="00FD697B" w:rsidRPr="00FD697B" w:rsidRDefault="00FD697B" w:rsidP="00DD496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ներքին սպառման համար հասանելի </w:t>
      </w:r>
      <w:r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էներգիայի 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անակը և </w:t>
      </w:r>
      <w:r w:rsidR="002944C8">
        <w:rPr>
          <w:rFonts w:ascii="GHEA Grapalat" w:hAnsi="GHEA Grapalat"/>
          <w:color w:val="000000"/>
          <w:sz w:val="22"/>
          <w:szCs w:val="22"/>
        </w:rPr>
        <w:t xml:space="preserve">դրա </w:t>
      </w:r>
      <w:r w:rsidRPr="00027F44">
        <w:rPr>
          <w:rFonts w:ascii="GHEA Grapalat" w:hAnsi="GHEA Grapalat"/>
          <w:color w:val="000000"/>
          <w:sz w:val="22"/>
          <w:szCs w:val="22"/>
          <w:lang w:val="hy-AM"/>
        </w:rPr>
        <w:t>ձևավորման աղբյուրները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</w:p>
    <w:p w:rsidR="00DD4965" w:rsidRPr="00DD4965" w:rsidRDefault="00DD4965" w:rsidP="00DD496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ներգիա</w:t>
      </w:r>
      <w:r w:rsidR="00FD697B" w:rsidRPr="00DD4965">
        <w:rPr>
          <w:rFonts w:ascii="GHEA Grapalat" w:hAnsi="GHEA Grapalat"/>
          <w:color w:val="000000"/>
          <w:sz w:val="22"/>
          <w:szCs w:val="22"/>
          <w:lang w:val="hy-AM"/>
        </w:rPr>
        <w:t>յի փ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ոխակերպ</w:t>
      </w:r>
      <w:r w:rsidR="00FD697B" w:rsidRPr="00DD4965">
        <w:rPr>
          <w:rFonts w:ascii="GHEA Grapalat" w:hAnsi="GHEA Grapalat"/>
          <w:color w:val="000000"/>
          <w:sz w:val="22"/>
          <w:szCs w:val="22"/>
          <w:lang w:val="hy-AM"/>
        </w:rPr>
        <w:t>ման, փ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ոխանց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ման և 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էներգետիկ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ո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լորտում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27F44">
        <w:rPr>
          <w:rFonts w:ascii="GHEA Grapalat" w:hAnsi="GHEA Grapalat"/>
          <w:color w:val="000000"/>
          <w:sz w:val="22"/>
          <w:szCs w:val="22"/>
          <w:lang w:val="hy-AM"/>
        </w:rPr>
        <w:t>սպառ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>, բ</w:t>
      </w:r>
      <w:r w:rsidRPr="00027F44">
        <w:rPr>
          <w:rFonts w:ascii="GHEA Grapalat" w:hAnsi="GHEA Grapalat"/>
          <w:color w:val="000000"/>
          <w:sz w:val="22"/>
          <w:szCs w:val="22"/>
          <w:lang w:val="hy-AM"/>
        </w:rPr>
        <w:t>աշխման և փոխանցման ընթացքում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կորուստներ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ի ծավալները, </w:t>
      </w:r>
    </w:p>
    <w:p w:rsidR="00FD697B" w:rsidRPr="00027F44" w:rsidRDefault="00DD4965" w:rsidP="00DD496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ոչ էներգետիկ և էներգետիկ նպատակներով </w:t>
      </w:r>
      <w:r w:rsidR="00ED67BB"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վերջնական սպառման համար հասանելի 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էներգիայի ծավալ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>ները,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>տնտեսության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>ճյուղեր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 և բնակչությ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>ան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D4965">
        <w:rPr>
          <w:rFonts w:ascii="GHEA Grapalat" w:hAnsi="GHEA Grapalat"/>
          <w:color w:val="000000"/>
          <w:sz w:val="22"/>
          <w:szCs w:val="22"/>
          <w:lang w:val="hy-AM"/>
        </w:rPr>
        <w:t xml:space="preserve">կողմից </w:t>
      </w:r>
      <w:r w:rsidR="00FD697B" w:rsidRPr="00027F44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էներգիայի սպառման կառուցվածքը: </w:t>
      </w:r>
    </w:p>
    <w:p w:rsidR="00ED67BB" w:rsidRPr="000B2AF2" w:rsidRDefault="00804F6F" w:rsidP="00DD4965">
      <w:pPr>
        <w:pStyle w:val="NormalWeb"/>
        <w:shd w:val="clear" w:color="auto" w:fill="FFFFFF"/>
        <w:spacing w:before="0" w:beforeAutospacing="0" w:after="120" w:afterAutospacing="0" w:line="288" w:lineRule="auto"/>
        <w:ind w:left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86990">
        <w:rPr>
          <w:rFonts w:ascii="GHEA Grapalat" w:hAnsi="GHEA Grapalat"/>
          <w:color w:val="000000"/>
          <w:sz w:val="22"/>
          <w:szCs w:val="22"/>
          <w:lang w:val="hy-AM"/>
        </w:rPr>
        <w:t>Էներգետիկ հաշվեկշիռը հանդիսանում է երկրի էներգետիկ ոլորտի վերլուծության և ազգային քաղաքականությ</w:t>
      </w:r>
      <w:r w:rsidR="00DD4965" w:rsidRPr="000B2AF2">
        <w:rPr>
          <w:rFonts w:ascii="GHEA Grapalat" w:hAnsi="GHEA Grapalat"/>
          <w:color w:val="000000"/>
          <w:sz w:val="22"/>
          <w:szCs w:val="22"/>
          <w:lang w:val="hy-AM"/>
        </w:rPr>
        <w:t>ունների մշակման և գ</w:t>
      </w:r>
      <w:r w:rsidRPr="00986990">
        <w:rPr>
          <w:rFonts w:ascii="GHEA Grapalat" w:hAnsi="GHEA Grapalat"/>
          <w:color w:val="000000"/>
          <w:sz w:val="22"/>
          <w:szCs w:val="22"/>
          <w:lang w:val="hy-AM"/>
        </w:rPr>
        <w:t>նահատման կարևոր գործիք</w:t>
      </w:r>
      <w:r w:rsidR="00DD4965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: Այն թույլ է տալիս դատել </w:t>
      </w:r>
      <w:r w:rsidRPr="0092403D">
        <w:rPr>
          <w:rFonts w:ascii="GHEA Grapalat" w:hAnsi="GHEA Grapalat"/>
          <w:color w:val="000000"/>
          <w:sz w:val="22"/>
          <w:szCs w:val="22"/>
          <w:lang w:val="hy-AM"/>
        </w:rPr>
        <w:t>երկրի էներգետիկ անվտանգության, էներգետիկ դիվերսիֆիկացիայի, տնտեսության էներգատարու</w:t>
      </w:r>
      <w:r w:rsidRPr="00137342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Pr="0092403D">
        <w:rPr>
          <w:rFonts w:ascii="GHEA Grapalat" w:hAnsi="GHEA Grapalat"/>
          <w:color w:val="000000"/>
          <w:sz w:val="22"/>
          <w:szCs w:val="22"/>
          <w:lang w:val="hy-AM"/>
        </w:rPr>
        <w:t xml:space="preserve">թյան, վերականգնվող էներգետիկայի </w:t>
      </w:r>
      <w:r w:rsidR="00DD4965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զարգացման,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ջերմոցային գազերի </w:t>
      </w:r>
      <w:r>
        <w:rPr>
          <w:rFonts w:ascii="Sylfaen" w:hAnsi="Sylfaen" w:cs="Courier New"/>
          <w:color w:val="000000"/>
          <w:sz w:val="22"/>
          <w:szCs w:val="22"/>
          <w:lang w:val="hy-AM"/>
        </w:rPr>
        <w:t>(</w:t>
      </w:r>
      <w:r w:rsidRPr="00436EBF">
        <w:rPr>
          <w:rFonts w:ascii="GHEA Grapalat" w:hAnsi="GHEA Grapalat"/>
          <w:color w:val="000000"/>
          <w:sz w:val="22"/>
          <w:szCs w:val="22"/>
          <w:lang w:val="hy-AM"/>
        </w:rPr>
        <w:t>CO</w:t>
      </w:r>
      <w:r w:rsidRPr="00436EBF">
        <w:rPr>
          <w:rFonts w:ascii="GHEA Grapalat" w:hAnsi="GHEA Grapalat"/>
          <w:color w:val="000000"/>
          <w:sz w:val="22"/>
          <w:szCs w:val="22"/>
          <w:vertAlign w:val="subscript"/>
          <w:lang w:val="hy-AM"/>
        </w:rPr>
        <w:t>2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BF1856">
        <w:rPr>
          <w:rFonts w:ascii="GHEA Grapalat" w:hAnsi="GHEA Grapalat"/>
          <w:color w:val="000000"/>
          <w:sz w:val="22"/>
          <w:szCs w:val="22"/>
          <w:lang w:val="hy-AM"/>
        </w:rPr>
        <w:t>ար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տանետումների </w:t>
      </w:r>
      <w:r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մակարդակի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92403D">
        <w:rPr>
          <w:rFonts w:ascii="GHEA Grapalat" w:hAnsi="GHEA Grapalat"/>
          <w:color w:val="000000"/>
          <w:sz w:val="22"/>
          <w:szCs w:val="22"/>
          <w:lang w:val="hy-AM"/>
        </w:rPr>
        <w:t xml:space="preserve"> էներագաարդյու</w:t>
      </w:r>
      <w:r w:rsidRPr="0092403D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նավետության 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r w:rsidRPr="0092403D">
        <w:rPr>
          <w:rFonts w:ascii="GHEA Grapalat" w:hAnsi="GHEA Grapalat"/>
          <w:color w:val="000000"/>
          <w:sz w:val="22"/>
          <w:szCs w:val="22"/>
          <w:lang w:val="hy-AM"/>
        </w:rPr>
        <w:t>ազգային ծրագրերի իրականացման առաջընթացի</w:t>
      </w:r>
      <w:r w:rsidRPr="004D6D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44ED0" w:rsidRPr="000B2AF2">
        <w:rPr>
          <w:rFonts w:ascii="GHEA Grapalat" w:hAnsi="GHEA Grapalat"/>
          <w:color w:val="000000"/>
          <w:sz w:val="22"/>
          <w:szCs w:val="22"/>
          <w:lang w:val="hy-AM"/>
        </w:rPr>
        <w:t>վերաբերյալ և այլն: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E44ED0" w:rsidRPr="000B2AF2" w:rsidRDefault="00E44ED0" w:rsidP="00DD4965">
      <w:pPr>
        <w:pStyle w:val="NormalWeb"/>
        <w:shd w:val="clear" w:color="auto" w:fill="FFFFFF"/>
        <w:spacing w:before="0" w:beforeAutospacing="0" w:after="120" w:afterAutospacing="0" w:line="288" w:lineRule="auto"/>
        <w:ind w:left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Էներգետիկ հաշվեկշիռները կիրառ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>վում են նաև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E44ED0" w:rsidRPr="00E44ED0" w:rsidRDefault="00E44ED0" w:rsidP="00ED67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էներգետիկ վիճակագրության որակը գնահատելու</w:t>
      </w:r>
      <w:r w:rsidR="00ED67BB"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հիմնական վիճակագրական տվյալների ամբողջականության, համաձայնեց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վածու</w:t>
      </w:r>
      <w:r>
        <w:rPr>
          <w:rFonts w:ascii="GHEA Grapalat" w:hAnsi="GHEA Grapalat"/>
          <w:color w:val="000000"/>
          <w:sz w:val="22"/>
          <w:szCs w:val="22"/>
          <w:lang w:val="hy-AM"/>
        </w:rPr>
        <w:softHyphen/>
        <w:t>թյան և համադրելիության բա</w:t>
      </w:r>
      <w:r w:rsidR="00ED67BB" w:rsidRPr="00ED67BB">
        <w:rPr>
          <w:rFonts w:ascii="GHEA Grapalat" w:hAnsi="GHEA Grapalat"/>
          <w:color w:val="000000"/>
          <w:sz w:val="22"/>
          <w:szCs w:val="22"/>
          <w:lang w:val="hy-AM"/>
        </w:rPr>
        <w:t>ր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ձր մակարդակ ապահովելու </w:t>
      </w:r>
      <w:r w:rsidR="00ED67BB" w:rsidRPr="00ED67B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</w:p>
    <w:p w:rsidR="00E44ED0" w:rsidRPr="00BF1856" w:rsidRDefault="00E44ED0" w:rsidP="00ED67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1856">
        <w:rPr>
          <w:rFonts w:ascii="GHEA Grapalat" w:hAnsi="GHEA Grapalat"/>
          <w:color w:val="000000"/>
          <w:sz w:val="22"/>
          <w:szCs w:val="22"/>
          <w:lang w:val="hy-AM"/>
        </w:rPr>
        <w:t>տարբեր հաշվետու ժամանակահատվածներ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ի </w:t>
      </w:r>
      <w:r w:rsidRPr="00BF1856">
        <w:rPr>
          <w:rFonts w:ascii="GHEA Grapalat" w:hAnsi="GHEA Grapalat"/>
          <w:color w:val="000000"/>
          <w:sz w:val="22"/>
          <w:szCs w:val="22"/>
          <w:lang w:val="hy-AM"/>
        </w:rPr>
        <w:t>և երկրների միջև համեմատություններ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 կատարելու</w:t>
      </w:r>
      <w:r w:rsidRPr="00BF1856">
        <w:rPr>
          <w:rFonts w:ascii="GHEA Grapalat" w:hAnsi="GHEA Grapalat"/>
          <w:color w:val="000000"/>
          <w:sz w:val="22"/>
          <w:szCs w:val="22"/>
          <w:lang w:val="hy-AM"/>
        </w:rPr>
        <w:t xml:space="preserve"> համար,</w:t>
      </w:r>
    </w:p>
    <w:p w:rsidR="00E44ED0" w:rsidRPr="00E44ED0" w:rsidRDefault="00E44ED0" w:rsidP="00ED67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զանազան </w:t>
      </w:r>
      <w:r>
        <w:rPr>
          <w:rFonts w:ascii="GHEA Grapalat" w:hAnsi="GHEA Grapalat"/>
          <w:color w:val="000000"/>
          <w:sz w:val="22"/>
          <w:szCs w:val="22"/>
          <w:lang w:val="hy-AM"/>
        </w:rPr>
        <w:t>քանակական ցուցանիշների ձևավորման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կանխատեսումների 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>և մոդ</w:t>
      </w:r>
      <w:r w:rsidR="00ED67BB" w:rsidRPr="00ED67BB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լավորման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</w:p>
    <w:p w:rsidR="00E44ED0" w:rsidRPr="00E44ED0" w:rsidRDefault="00E44ED0" w:rsidP="00ED67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փ</w:t>
      </w:r>
      <w:r w:rsidRPr="003F6DD6">
        <w:rPr>
          <w:rFonts w:ascii="GHEA Grapalat" w:hAnsi="GHEA Grapalat"/>
          <w:color w:val="000000"/>
          <w:sz w:val="22"/>
          <w:szCs w:val="22"/>
          <w:lang w:val="hy-AM"/>
        </w:rPr>
        <w:t>ոխակերպման</w:t>
      </w:r>
      <w:r w:rsidRPr="005A7183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գործընթացների արդյունավետության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 և </w:t>
      </w:r>
      <w:r>
        <w:rPr>
          <w:rFonts w:ascii="GHEA Grapalat" w:hAnsi="GHEA Grapalat"/>
          <w:color w:val="000000"/>
          <w:sz w:val="22"/>
          <w:szCs w:val="22"/>
          <w:lang w:val="hy-AM"/>
        </w:rPr>
        <w:t>փոխակերպման տեխնոլոգիաների կիրառման ընթաց</w:t>
      </w:r>
      <w:r w:rsidR="00C30BBB" w:rsidRPr="00C30BBB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 կորուստների </w:t>
      </w:r>
      <w:r w:rsidRPr="005A7183">
        <w:rPr>
          <w:rFonts w:ascii="GHEA Grapalat" w:hAnsi="GHEA Grapalat"/>
          <w:color w:val="000000"/>
          <w:sz w:val="22"/>
          <w:szCs w:val="22"/>
          <w:lang w:val="hy-AM"/>
        </w:rPr>
        <w:t xml:space="preserve">գնահատման </w:t>
      </w: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 xml:space="preserve">համար, </w:t>
      </w:r>
    </w:p>
    <w:p w:rsidR="00ED67BB" w:rsidRPr="00ED67BB" w:rsidRDefault="00E44ED0" w:rsidP="00ED67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88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D67BB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BF1856">
        <w:rPr>
          <w:rFonts w:ascii="GHEA Grapalat" w:hAnsi="GHEA Grapalat"/>
          <w:color w:val="000000"/>
          <w:sz w:val="22"/>
          <w:szCs w:val="22"/>
          <w:lang w:val="hy-AM"/>
        </w:rPr>
        <w:t xml:space="preserve">նհրաժեշտ ենթակառուցվածքներում ներդրումների </w:t>
      </w:r>
      <w:r w:rsidRPr="00BA5A66">
        <w:rPr>
          <w:rFonts w:ascii="GHEA Grapalat" w:hAnsi="GHEA Grapalat"/>
          <w:color w:val="000000"/>
          <w:sz w:val="22"/>
          <w:szCs w:val="22"/>
          <w:lang w:val="hy-AM"/>
        </w:rPr>
        <w:t xml:space="preserve">պահանջը </w:t>
      </w:r>
      <w:r w:rsidR="00ED67BB" w:rsidRPr="00ED67BB">
        <w:rPr>
          <w:rFonts w:ascii="GHEA Grapalat" w:hAnsi="GHEA Grapalat"/>
          <w:color w:val="000000"/>
          <w:sz w:val="22"/>
          <w:szCs w:val="22"/>
          <w:lang w:val="hy-AM"/>
        </w:rPr>
        <w:t>գնահատելու համար և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այլն</w:t>
      </w:r>
      <w:r w:rsidR="00ED67BB" w:rsidRPr="00ED67BB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027F44" w:rsidRPr="000B2AF2" w:rsidRDefault="00804F6F" w:rsidP="00DD4965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86990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Էներգետիկ հաշվեկշիռը ելակետային </w:t>
      </w:r>
      <w:r w:rsidRPr="00BA5A66">
        <w:rPr>
          <w:rFonts w:ascii="GHEA Grapalat" w:hAnsi="GHEA Grapalat"/>
          <w:color w:val="000000"/>
          <w:sz w:val="22"/>
          <w:szCs w:val="22"/>
          <w:lang w:val="hy-AM"/>
        </w:rPr>
        <w:t xml:space="preserve">դեր 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>ունի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86990">
        <w:rPr>
          <w:rFonts w:ascii="GHEA Grapalat" w:hAnsi="GHEA Grapalat"/>
          <w:color w:val="000000"/>
          <w:sz w:val="22"/>
          <w:szCs w:val="22"/>
          <w:lang w:val="hy-AM"/>
        </w:rPr>
        <w:t xml:space="preserve">երկրում էներգաարդյունավետության ցուցանիշների հաշվառման </w:t>
      </w:r>
      <w:r w:rsidR="00ED67BB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և գնահատման </w:t>
      </w:r>
      <w:r w:rsidRPr="00986990">
        <w:rPr>
          <w:rFonts w:ascii="GHEA Grapalat" w:hAnsi="GHEA Grapalat"/>
          <w:color w:val="000000"/>
          <w:sz w:val="22"/>
          <w:szCs w:val="22"/>
          <w:lang w:val="hy-AM"/>
        </w:rPr>
        <w:t xml:space="preserve">համար: </w:t>
      </w:r>
    </w:p>
    <w:p w:rsidR="007C20F7" w:rsidRPr="00BA5A66" w:rsidRDefault="007C20F7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  <w:lang w:val="hy-AM"/>
        </w:rPr>
      </w:pPr>
    </w:p>
    <w:p w:rsidR="00ED67BB" w:rsidRDefault="00ED67BB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color w:val="00B050"/>
          <w:lang w:val="hy-AM"/>
        </w:rPr>
        <w:br w:type="page"/>
      </w:r>
    </w:p>
    <w:p w:rsidR="00310613" w:rsidRPr="003106CD" w:rsidRDefault="00310613" w:rsidP="00310613">
      <w:pPr>
        <w:pStyle w:val="Heading1"/>
        <w:spacing w:after="240"/>
        <w:rPr>
          <w:rFonts w:ascii="GHEA Grapalat" w:eastAsia="Times New Roman" w:hAnsi="GHEA Grapalat" w:cs="Sylfaen"/>
          <w:color w:val="00B050"/>
          <w:lang w:val="hy-AM"/>
        </w:rPr>
      </w:pPr>
      <w:bookmarkStart w:id="4" w:name="_Toc469430104"/>
      <w:r w:rsidRPr="003106CD">
        <w:rPr>
          <w:rFonts w:ascii="GHEA Grapalat" w:eastAsia="Times New Roman" w:hAnsi="GHEA Grapalat" w:cs="Sylfaen"/>
          <w:color w:val="00B050"/>
          <w:lang w:val="hy-AM"/>
        </w:rPr>
        <w:lastRenderedPageBreak/>
        <w:t>3. ԷՆԵՐԳԵՏԻԿ ՀԱՇՎԵԿՇՌԻ ԿԱԶՄ</w:t>
      </w:r>
      <w:r w:rsidR="002503F7" w:rsidRPr="003106CD">
        <w:rPr>
          <w:rFonts w:ascii="GHEA Grapalat" w:eastAsia="Times New Roman" w:hAnsi="GHEA Grapalat" w:cs="Sylfaen"/>
          <w:color w:val="00B050"/>
          <w:lang w:val="hy-AM"/>
        </w:rPr>
        <w:t>ՄԱՆ ԳՈՐԾԸՆԹԱՑ</w:t>
      </w:r>
      <w:r w:rsidR="00357EAF" w:rsidRPr="000B2AF2">
        <w:rPr>
          <w:rFonts w:ascii="GHEA Grapalat" w:eastAsia="Times New Roman" w:hAnsi="GHEA Grapalat" w:cs="Sylfaen"/>
          <w:color w:val="00B050"/>
          <w:lang w:val="hy-AM"/>
        </w:rPr>
        <w:t>Ը</w:t>
      </w:r>
      <w:bookmarkEnd w:id="4"/>
    </w:p>
    <w:p w:rsidR="00CB54D8" w:rsidRPr="000B2AF2" w:rsidRDefault="00CB54D8" w:rsidP="00CB54D8">
      <w:pPr>
        <w:pStyle w:val="Heading2"/>
        <w:spacing w:before="120" w:after="240"/>
        <w:rPr>
          <w:rFonts w:ascii="GHEA Grapalat" w:hAnsi="GHEA Grapalat" w:cs="Sylfaen"/>
          <w:lang w:val="hy-AM"/>
        </w:rPr>
      </w:pPr>
      <w:bookmarkStart w:id="5" w:name="_Toc469430105"/>
      <w:r w:rsidRPr="00F230BB">
        <w:rPr>
          <w:rFonts w:ascii="GHEA Grapalat" w:hAnsi="GHEA Grapalat" w:cs="Sylfaen"/>
          <w:lang w:val="hy-AM"/>
        </w:rPr>
        <w:t>3.</w:t>
      </w:r>
      <w:r w:rsidR="005B3753" w:rsidRPr="000B2AF2">
        <w:rPr>
          <w:rFonts w:ascii="GHEA Grapalat" w:hAnsi="GHEA Grapalat" w:cs="Sylfaen"/>
          <w:lang w:val="hy-AM"/>
        </w:rPr>
        <w:t>1</w:t>
      </w:r>
      <w:r w:rsidRPr="00F230BB">
        <w:rPr>
          <w:rFonts w:ascii="GHEA Grapalat" w:hAnsi="GHEA Grapalat" w:cs="Sylfaen"/>
          <w:lang w:val="hy-AM"/>
        </w:rPr>
        <w:t xml:space="preserve"> Գործընթաց</w:t>
      </w:r>
      <w:r w:rsidRPr="000B2AF2">
        <w:rPr>
          <w:rFonts w:ascii="GHEA Grapalat" w:hAnsi="GHEA Grapalat" w:cs="Sylfaen"/>
          <w:lang w:val="hy-AM"/>
        </w:rPr>
        <w:t>ի պարբերական փուլերը</w:t>
      </w:r>
      <w:bookmarkEnd w:id="5"/>
    </w:p>
    <w:p w:rsidR="007C3064" w:rsidRPr="000B2AF2" w:rsidRDefault="007C3064" w:rsidP="007C306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Էներգետիկ հաշվեկշռի կազմման գործընթացը պարբերական գործընթացը է: </w:t>
      </w:r>
      <w:r w:rsidR="00316F6B">
        <w:rPr>
          <w:rFonts w:ascii="GHEA Grapalat" w:hAnsi="GHEA Grapalat"/>
          <w:color w:val="000000"/>
          <w:sz w:val="22"/>
          <w:szCs w:val="22"/>
          <w:lang w:val="hy-AM"/>
        </w:rPr>
        <w:t xml:space="preserve">ՀԷՀ-ը 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պետք է կազմվի տարեկան առնվազն մեկ անգամ: Հնարավոր </w:t>
      </w:r>
      <w:r w:rsidR="00FA1966" w:rsidRPr="00FA1966">
        <w:rPr>
          <w:rFonts w:ascii="GHEA Grapalat" w:hAnsi="GHEA Grapalat"/>
          <w:color w:val="000000"/>
          <w:sz w:val="22"/>
          <w:szCs w:val="22"/>
          <w:lang w:val="hy-AM"/>
        </w:rPr>
        <w:t>են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 նաև, ըստ անհարաժեշտության, տարվա ընթացքում միջանկյալ հաշվետվությունների պատրաստում կամ վերան</w:t>
      </w:r>
      <w:r w:rsidR="007D3410" w:rsidRPr="005927A7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յումներ: </w:t>
      </w:r>
    </w:p>
    <w:p w:rsidR="00CB54D8" w:rsidRPr="000B2AF2" w:rsidRDefault="00CB54D8" w:rsidP="00CB54D8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Էներգետիկ հաշվեկշռի կազմման և մշակման գործընթացը կարող է ներառել մի քանի հաջորդական փուլեր: Ստորև առանձնացրել ենք գործողությունների 5 փուլեր, որոնք անհարժեշտ են պատշաճ կերպով էներգետիկ հաշվեկշռի կազմման համար: </w:t>
      </w:r>
    </w:p>
    <w:p w:rsidR="00CB54D8" w:rsidRPr="002D27EF" w:rsidRDefault="00CB54D8" w:rsidP="00CB54D8">
      <w:pPr>
        <w:spacing w:after="120"/>
        <w:jc w:val="center"/>
        <w:rPr>
          <w:rFonts w:ascii="GHEA Grapalat" w:hAnsi="GHEA Grapalat"/>
          <w:b/>
          <w:color w:val="000000"/>
          <w:sz w:val="18"/>
          <w:lang w:val="ru-RU"/>
        </w:rPr>
      </w:pPr>
      <w:r>
        <w:rPr>
          <w:rFonts w:ascii="GHEA Grapalat" w:hAnsi="GHEA Grapalat"/>
          <w:b/>
          <w:noProof/>
          <w:color w:val="000000"/>
          <w:sz w:val="18"/>
        </w:rPr>
        <w:drawing>
          <wp:inline distT="0" distB="0" distL="0" distR="0">
            <wp:extent cx="5379289" cy="3200400"/>
            <wp:effectExtent l="38100" t="0" r="6901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14244" w:rsidRPr="000B2AF2" w:rsidRDefault="00CB54D8" w:rsidP="0011424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>
        <w:rPr>
          <w:rFonts w:ascii="GHEA Grapalat" w:hAnsi="GHEA Grapalat"/>
          <w:color w:val="000000"/>
          <w:sz w:val="22"/>
          <w:szCs w:val="22"/>
        </w:rPr>
        <w:t>Պատկերում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բերվող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հաջորդ</w:t>
      </w:r>
      <w:r w:rsidR="00317B40">
        <w:rPr>
          <w:rFonts w:ascii="GHEA Grapalat" w:hAnsi="GHEA Grapalat"/>
          <w:color w:val="000000"/>
          <w:sz w:val="22"/>
          <w:szCs w:val="22"/>
        </w:rPr>
        <w:t>ական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փուլեր</w:t>
      </w:r>
      <w:r w:rsidR="005927A7">
        <w:rPr>
          <w:rFonts w:ascii="GHEA Grapalat" w:hAnsi="GHEA Grapalat"/>
          <w:color w:val="000000"/>
          <w:sz w:val="22"/>
          <w:szCs w:val="22"/>
          <w:lang w:val="ru-RU"/>
        </w:rPr>
        <w:t>ը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պարբերաբար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կրկնվող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գործընթացներ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են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` </w:t>
      </w:r>
      <w:r>
        <w:rPr>
          <w:rFonts w:ascii="GHEA Grapalat" w:hAnsi="GHEA Grapalat"/>
          <w:color w:val="000000"/>
          <w:sz w:val="22"/>
          <w:szCs w:val="22"/>
        </w:rPr>
        <w:t>ամեն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անգամ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հաշվեկշռի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մշակման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կամ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դրա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թարմացման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համար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</w:p>
    <w:p w:rsidR="00317B40" w:rsidRPr="000B2AF2" w:rsidRDefault="00114244" w:rsidP="0011424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>
        <w:rPr>
          <w:rFonts w:ascii="GHEA Grapalat" w:hAnsi="GHEA Grapalat"/>
          <w:color w:val="000000"/>
          <w:sz w:val="22"/>
          <w:szCs w:val="22"/>
        </w:rPr>
        <w:t>Առաջին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փուլում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>
        <w:rPr>
          <w:rFonts w:ascii="GHEA Grapalat" w:hAnsi="GHEA Grapalat"/>
          <w:color w:val="000000"/>
          <w:sz w:val="22"/>
          <w:szCs w:val="22"/>
        </w:rPr>
        <w:t>անհրաժեշտ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>
        <w:rPr>
          <w:rFonts w:ascii="GHEA Grapalat" w:hAnsi="GHEA Grapalat"/>
          <w:color w:val="000000"/>
          <w:sz w:val="22"/>
          <w:szCs w:val="22"/>
        </w:rPr>
        <w:t>է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>
        <w:rPr>
          <w:rFonts w:ascii="GHEA Grapalat" w:hAnsi="GHEA Grapalat"/>
          <w:color w:val="000000"/>
          <w:sz w:val="22"/>
          <w:szCs w:val="22"/>
        </w:rPr>
        <w:t>ս</w:t>
      </w:r>
      <w:r w:rsidR="00CB54D8" w:rsidRPr="00FF3EFF">
        <w:rPr>
          <w:rFonts w:ascii="GHEA Grapalat" w:hAnsi="GHEA Grapalat"/>
          <w:color w:val="000000"/>
          <w:sz w:val="22"/>
          <w:szCs w:val="22"/>
        </w:rPr>
        <w:t>ահմանված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 w:rsidRPr="00FF3EFF">
        <w:rPr>
          <w:rFonts w:ascii="GHEA Grapalat" w:hAnsi="GHEA Grapalat"/>
          <w:color w:val="000000"/>
          <w:sz w:val="22"/>
          <w:szCs w:val="22"/>
        </w:rPr>
        <w:t>ձևաչափերին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 w:rsidRPr="00FF3EFF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>
        <w:rPr>
          <w:rFonts w:ascii="GHEA Grapalat" w:hAnsi="GHEA Grapalat"/>
          <w:color w:val="000000"/>
          <w:sz w:val="22"/>
          <w:szCs w:val="22"/>
        </w:rPr>
        <w:t>հավաքագրել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>
        <w:rPr>
          <w:rFonts w:ascii="GHEA Grapalat" w:hAnsi="GHEA Grapalat"/>
          <w:color w:val="000000"/>
          <w:sz w:val="22"/>
          <w:szCs w:val="22"/>
        </w:rPr>
        <w:t>և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>
        <w:rPr>
          <w:rFonts w:ascii="GHEA Grapalat" w:hAnsi="GHEA Grapalat"/>
          <w:color w:val="000000"/>
          <w:sz w:val="22"/>
          <w:szCs w:val="22"/>
        </w:rPr>
        <w:t>ներմուծել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CB54D8" w:rsidRPr="00FF3EFF">
        <w:rPr>
          <w:rFonts w:ascii="GHEA Grapalat" w:hAnsi="GHEA Grapalat"/>
          <w:color w:val="000000"/>
          <w:sz w:val="22"/>
          <w:szCs w:val="22"/>
        </w:rPr>
        <w:t>տվյալներ</w:t>
      </w:r>
      <w:r w:rsidR="00CB54D8">
        <w:rPr>
          <w:rFonts w:ascii="GHEA Grapalat" w:hAnsi="GHEA Grapalat"/>
          <w:color w:val="000000"/>
          <w:sz w:val="22"/>
          <w:szCs w:val="22"/>
        </w:rPr>
        <w:t>ը</w:t>
      </w:r>
      <w:r w:rsidR="00CB54D8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</w:p>
    <w:p w:rsidR="00317B40" w:rsidRPr="000B2AF2" w:rsidRDefault="00CB54D8" w:rsidP="0011424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>
        <w:rPr>
          <w:rFonts w:ascii="GHEA Grapalat" w:hAnsi="GHEA Grapalat"/>
          <w:color w:val="000000"/>
          <w:sz w:val="22"/>
          <w:szCs w:val="22"/>
        </w:rPr>
        <w:t>Երկրորդ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փուլում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յուրաքանչյուր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էներգակրի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համար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կազմվում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հաշվեկշիռ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  <w:r>
        <w:rPr>
          <w:rFonts w:ascii="GHEA Grapalat" w:hAnsi="GHEA Grapalat"/>
          <w:color w:val="000000"/>
          <w:sz w:val="22"/>
          <w:szCs w:val="22"/>
        </w:rPr>
        <w:t>Դրանից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հետո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բոլոր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էներգակիրների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անհատական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հաշվեկշիռների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համար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անցում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կատարվում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357EAF">
        <w:rPr>
          <w:rFonts w:ascii="GHEA Grapalat" w:hAnsi="GHEA Grapalat"/>
          <w:color w:val="000000"/>
          <w:sz w:val="22"/>
          <w:szCs w:val="22"/>
        </w:rPr>
        <w:t>ֆիզիկական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357EAF">
        <w:rPr>
          <w:rFonts w:ascii="GHEA Grapalat" w:hAnsi="GHEA Grapalat"/>
          <w:color w:val="000000"/>
          <w:sz w:val="22"/>
          <w:szCs w:val="22"/>
        </w:rPr>
        <w:t>միավորներից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357EAF">
        <w:rPr>
          <w:rFonts w:ascii="GHEA Grapalat" w:hAnsi="GHEA Grapalat"/>
          <w:color w:val="000000"/>
          <w:sz w:val="22"/>
          <w:szCs w:val="22"/>
        </w:rPr>
        <w:t>ջոուլի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357EAF">
        <w:rPr>
          <w:rFonts w:ascii="GHEA Grapalat" w:hAnsi="GHEA Grapalat"/>
          <w:color w:val="000000"/>
          <w:sz w:val="22"/>
          <w:szCs w:val="22"/>
        </w:rPr>
        <w:t>և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դրանք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 w:rsidRPr="004B601D">
        <w:rPr>
          <w:rFonts w:ascii="GHEA Grapalat" w:hAnsi="GHEA Grapalat"/>
          <w:color w:val="000000"/>
          <w:sz w:val="22"/>
          <w:szCs w:val="22"/>
        </w:rPr>
        <w:t>ներկայաց</w:t>
      </w:r>
      <w:r w:rsidR="00F856AB">
        <w:rPr>
          <w:rFonts w:ascii="GHEA Grapalat" w:hAnsi="GHEA Grapalat"/>
          <w:color w:val="000000"/>
          <w:sz w:val="22"/>
          <w:szCs w:val="22"/>
          <w:lang w:val="ru-RU"/>
        </w:rPr>
        <w:t>ն</w:t>
      </w:r>
      <w:r w:rsidR="00114244">
        <w:rPr>
          <w:rFonts w:ascii="GHEA Grapalat" w:hAnsi="GHEA Grapalat"/>
          <w:color w:val="000000"/>
          <w:sz w:val="22"/>
          <w:szCs w:val="22"/>
        </w:rPr>
        <w:t>ում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համատեղ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  <w:r w:rsidR="00114244">
        <w:rPr>
          <w:rFonts w:ascii="GHEA Grapalat" w:hAnsi="GHEA Grapalat"/>
          <w:color w:val="000000"/>
          <w:sz w:val="22"/>
          <w:szCs w:val="22"/>
        </w:rPr>
        <w:t>Այս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փուլում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են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համադրումներ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r w:rsidR="00114244">
        <w:rPr>
          <w:rFonts w:ascii="GHEA Grapalat" w:hAnsi="GHEA Grapalat"/>
          <w:color w:val="000000"/>
          <w:sz w:val="22"/>
          <w:szCs w:val="22"/>
        </w:rPr>
        <w:t>փ</w:t>
      </w:r>
      <w:r w:rsidRPr="004B601D">
        <w:rPr>
          <w:rFonts w:ascii="GHEA Grapalat" w:hAnsi="GHEA Grapalat"/>
          <w:color w:val="000000"/>
          <w:sz w:val="22"/>
          <w:szCs w:val="22"/>
        </w:rPr>
        <w:t>ոխադարձ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4B601D">
        <w:rPr>
          <w:rFonts w:ascii="GHEA Grapalat" w:hAnsi="GHEA Grapalat"/>
          <w:color w:val="000000"/>
          <w:sz w:val="22"/>
          <w:szCs w:val="22"/>
        </w:rPr>
        <w:t>կապերի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4B601D">
        <w:rPr>
          <w:rFonts w:ascii="GHEA Grapalat" w:hAnsi="GHEA Grapalat"/>
          <w:color w:val="000000"/>
          <w:sz w:val="22"/>
          <w:szCs w:val="22"/>
        </w:rPr>
        <w:t>ձևավորում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r w:rsidRPr="004B601D"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4B601D">
        <w:rPr>
          <w:rFonts w:ascii="GHEA Grapalat" w:hAnsi="GHEA Grapalat"/>
          <w:color w:val="000000"/>
          <w:sz w:val="22"/>
          <w:szCs w:val="22"/>
        </w:rPr>
        <w:t>հոսքերի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4B601D">
        <w:rPr>
          <w:rFonts w:ascii="GHEA Grapalat" w:hAnsi="GHEA Grapalat"/>
          <w:color w:val="000000"/>
          <w:sz w:val="22"/>
          <w:szCs w:val="22"/>
        </w:rPr>
        <w:t>ճշգրտում</w:t>
      </w:r>
      <w:r w:rsidR="00114244">
        <w:rPr>
          <w:rFonts w:ascii="GHEA Grapalat" w:hAnsi="GHEA Grapalat"/>
          <w:color w:val="000000"/>
          <w:sz w:val="22"/>
          <w:szCs w:val="22"/>
        </w:rPr>
        <w:t>ներ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և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114244">
        <w:rPr>
          <w:rFonts w:ascii="GHEA Grapalat" w:hAnsi="GHEA Grapalat"/>
          <w:color w:val="000000"/>
          <w:sz w:val="22"/>
          <w:szCs w:val="22"/>
        </w:rPr>
        <w:t>վերանայումներ</w:t>
      </w:r>
      <w:r w:rsidR="00114244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</w:p>
    <w:p w:rsidR="00CB54D8" w:rsidRPr="000B2AF2" w:rsidRDefault="00114244" w:rsidP="0011424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>
        <w:rPr>
          <w:rFonts w:ascii="GHEA Grapalat" w:hAnsi="GHEA Grapalat"/>
          <w:color w:val="000000"/>
          <w:sz w:val="22"/>
          <w:szCs w:val="22"/>
        </w:rPr>
        <w:t>Վերջին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փուլում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ստացվում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վերջնական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4B601D"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հաշվեկշիռը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(</w:t>
      </w:r>
      <w:r>
        <w:rPr>
          <w:rFonts w:ascii="GHEA Grapalat" w:hAnsi="GHEA Grapalat"/>
          <w:color w:val="000000"/>
          <w:sz w:val="22"/>
          <w:szCs w:val="22"/>
        </w:rPr>
        <w:t>արտահայտված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114244">
        <w:rPr>
          <w:rFonts w:ascii="GHEA Grapalat" w:hAnsi="GHEA Grapalat"/>
          <w:color w:val="000000"/>
          <w:sz w:val="22"/>
          <w:szCs w:val="22"/>
        </w:rPr>
        <w:t>ջոուլ</w:t>
      </w:r>
      <w:r>
        <w:rPr>
          <w:rFonts w:ascii="GHEA Grapalat" w:hAnsi="GHEA Grapalat"/>
          <w:color w:val="000000"/>
          <w:sz w:val="22"/>
          <w:szCs w:val="22"/>
        </w:rPr>
        <w:t>ով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114244">
        <w:rPr>
          <w:rFonts w:ascii="GHEA Grapalat" w:hAnsi="GHEA Grapalat"/>
          <w:color w:val="000000"/>
          <w:sz w:val="22"/>
          <w:szCs w:val="22"/>
        </w:rPr>
        <w:t>նավթային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114244">
        <w:rPr>
          <w:rFonts w:ascii="GHEA Grapalat" w:hAnsi="GHEA Grapalat"/>
          <w:color w:val="000000"/>
          <w:sz w:val="22"/>
          <w:szCs w:val="22"/>
        </w:rPr>
        <w:t>համարժեք</w:t>
      </w:r>
      <w:r>
        <w:rPr>
          <w:rFonts w:ascii="GHEA Grapalat" w:hAnsi="GHEA Grapalat"/>
          <w:color w:val="000000"/>
          <w:sz w:val="22"/>
          <w:szCs w:val="22"/>
        </w:rPr>
        <w:t>ով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) </w:t>
      </w:r>
      <w:r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վերլուծվում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114244" w:rsidRPr="000B2AF2" w:rsidRDefault="00114244" w:rsidP="0011424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</w:p>
    <w:p w:rsidR="005B3753" w:rsidRPr="000B2AF2" w:rsidRDefault="005B3753" w:rsidP="00DC1EEF">
      <w:pPr>
        <w:pStyle w:val="Heading2"/>
        <w:spacing w:before="0" w:after="240"/>
        <w:rPr>
          <w:rFonts w:ascii="GHEA Grapalat" w:hAnsi="GHEA Grapalat" w:cs="Sylfaen"/>
          <w:lang w:val="ru-RU"/>
        </w:rPr>
      </w:pPr>
      <w:bookmarkStart w:id="6" w:name="_Toc469430106"/>
      <w:r w:rsidRPr="000B2AF2">
        <w:rPr>
          <w:rFonts w:ascii="GHEA Grapalat" w:hAnsi="GHEA Grapalat" w:cs="Sylfaen"/>
          <w:lang w:val="ru-RU"/>
        </w:rPr>
        <w:lastRenderedPageBreak/>
        <w:t>3</w:t>
      </w:r>
      <w:r w:rsidRPr="005B3753">
        <w:rPr>
          <w:rFonts w:ascii="GHEA Grapalat" w:hAnsi="GHEA Grapalat" w:cs="Sylfaen"/>
          <w:lang w:val="hy-AM"/>
        </w:rPr>
        <w:t>.2 Էներգետիկ հաշվեկշռի տարրերը և փոխադարձ կապերը</w:t>
      </w:r>
      <w:bookmarkEnd w:id="6"/>
    </w:p>
    <w:p w:rsidR="002227EC" w:rsidRPr="00644F9E" w:rsidRDefault="005B3753" w:rsidP="005B3753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ru-RU"/>
        </w:rPr>
      </w:pPr>
      <w:r w:rsidRPr="005B3753">
        <w:rPr>
          <w:rFonts w:ascii="GHEA Grapalat" w:hAnsi="GHEA Grapalat"/>
          <w:color w:val="000000"/>
          <w:sz w:val="22"/>
          <w:szCs w:val="22"/>
        </w:rPr>
        <w:t>Հայաստանի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հաշվեկշռի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կազմման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համար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նախ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առաջ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անհրաժեշտ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տեղայնացնել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հաշվեկշռի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միջազգայնորեն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ընդունելի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ձևաչափ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սահմանել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դրա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համապատասխան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հայերեն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տեքստի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թարգմանությունը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  <w:r w:rsidRPr="005B3753">
        <w:rPr>
          <w:rFonts w:ascii="GHEA Grapalat" w:hAnsi="GHEA Grapalat"/>
          <w:color w:val="000000"/>
          <w:sz w:val="22"/>
          <w:szCs w:val="22"/>
        </w:rPr>
        <w:t>Հարկ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նկատել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r w:rsidRPr="005B3753">
        <w:rPr>
          <w:rFonts w:ascii="GHEA Grapalat" w:hAnsi="GHEA Grapalat"/>
          <w:color w:val="000000"/>
          <w:sz w:val="22"/>
          <w:szCs w:val="22"/>
        </w:rPr>
        <w:t>որ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մինչ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օրս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կիրառված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ձևաչափերը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և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գրանցման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կանոնները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լիարժեքորեն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չեն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համապատասխանել</w:t>
      </w:r>
      <w:r w:rsidR="003D4397" w:rsidRPr="00644F9E">
        <w:rPr>
          <w:rFonts w:ascii="GHEA Grapalat" w:hAnsi="GHEA Grapalat"/>
          <w:sz w:val="22"/>
          <w:szCs w:val="22"/>
          <w:lang w:val="ru-RU"/>
        </w:rPr>
        <w:t xml:space="preserve"> որևէ կոնկրետ ձևաչափի, ք</w:t>
      </w:r>
      <w:r w:rsidR="002227EC" w:rsidRPr="00644F9E">
        <w:rPr>
          <w:rFonts w:ascii="GHEA Grapalat" w:hAnsi="GHEA Grapalat"/>
          <w:sz w:val="22"/>
          <w:szCs w:val="22"/>
          <w:lang w:val="ru-RU"/>
        </w:rPr>
        <w:t>անի որ Եվրոստատի ձևաչափին բնորոշ տարրերի</w:t>
      </w:r>
      <w:r w:rsidR="0024519E" w:rsidRPr="00644F9E">
        <w:rPr>
          <w:rFonts w:ascii="GHEA Grapalat" w:hAnsi="GHEA Grapalat"/>
          <w:sz w:val="22"/>
          <w:szCs w:val="22"/>
          <w:lang w:val="ru-RU"/>
        </w:rPr>
        <w:t xml:space="preserve"> հետ</w:t>
      </w:r>
      <w:r w:rsidR="002227EC" w:rsidRPr="00644F9E">
        <w:rPr>
          <w:rFonts w:ascii="GHEA Grapalat" w:hAnsi="GHEA Grapalat"/>
          <w:sz w:val="22"/>
          <w:szCs w:val="22"/>
          <w:lang w:val="ru-RU"/>
        </w:rPr>
        <w:t xml:space="preserve"> մեկտեղ 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>ներառել</w:t>
      </w:r>
      <w:r w:rsidR="002227EC" w:rsidRPr="00644F9E">
        <w:rPr>
          <w:rFonts w:ascii="GHEA Grapalat" w:hAnsi="GHEA Grapalat"/>
          <w:sz w:val="22"/>
          <w:szCs w:val="22"/>
          <w:lang w:val="ru-RU"/>
        </w:rPr>
        <w:t xml:space="preserve"> են ՄԷԳ-ի ձևաչափին բնորոշ հոդվածները:</w:t>
      </w:r>
    </w:p>
    <w:p w:rsidR="005B3753" w:rsidRPr="00644F9E" w:rsidRDefault="005B3753" w:rsidP="005B3753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ru-RU"/>
        </w:rPr>
      </w:pPr>
      <w:r w:rsidRPr="00644F9E">
        <w:rPr>
          <w:rFonts w:ascii="GHEA Grapalat" w:hAnsi="GHEA Grapalat"/>
          <w:sz w:val="22"/>
          <w:szCs w:val="22"/>
        </w:rPr>
        <w:t>Հայաստանի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էներգետիկ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հաշվեկշռի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համար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մշակվել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>է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 xml:space="preserve"> երկու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 xml:space="preserve"> առանձին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ձևաչափ</w:t>
      </w:r>
      <w:r w:rsidRPr="00644F9E">
        <w:rPr>
          <w:rFonts w:ascii="GHEA Grapalat" w:hAnsi="GHEA Grapalat"/>
          <w:sz w:val="22"/>
          <w:szCs w:val="22"/>
          <w:lang w:val="ru-RU"/>
        </w:rPr>
        <w:t>,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 xml:space="preserve"> որոնցից մեկը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համապատասխանում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է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 xml:space="preserve">ԷՀ կազմման </w:t>
      </w:r>
      <w:r w:rsidRPr="00644F9E">
        <w:rPr>
          <w:rFonts w:ascii="GHEA Grapalat" w:hAnsi="GHEA Grapalat"/>
          <w:sz w:val="22"/>
          <w:szCs w:val="22"/>
        </w:rPr>
        <w:t>Եվրոստատի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>, իսկ մյուսը՝ ՄԷԳ-ի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>չափանիշներին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>:</w:t>
      </w:r>
      <w:r w:rsidR="00434BBA"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 xml:space="preserve">Այդ ձևաչափերի </w:t>
      </w:r>
      <w:r w:rsidRPr="00644F9E">
        <w:rPr>
          <w:rFonts w:ascii="GHEA Grapalat" w:hAnsi="GHEA Grapalat"/>
          <w:sz w:val="22"/>
          <w:szCs w:val="22"/>
        </w:rPr>
        <w:t>հիման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44F9E">
        <w:rPr>
          <w:rFonts w:ascii="GHEA Grapalat" w:hAnsi="GHEA Grapalat"/>
          <w:sz w:val="22"/>
          <w:szCs w:val="22"/>
        </w:rPr>
        <w:t>վրա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 xml:space="preserve">2015 թվականի համար </w:t>
      </w:r>
      <w:r w:rsidRPr="00644F9E">
        <w:rPr>
          <w:rFonts w:ascii="GHEA Grapalat" w:hAnsi="GHEA Grapalat"/>
          <w:sz w:val="22"/>
          <w:szCs w:val="22"/>
        </w:rPr>
        <w:t>կառուցվել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>են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 </w:t>
      </w:r>
      <w:r w:rsidR="00FB55F5" w:rsidRPr="00644F9E">
        <w:rPr>
          <w:rFonts w:ascii="GHEA Grapalat" w:hAnsi="GHEA Grapalat"/>
          <w:sz w:val="22"/>
          <w:szCs w:val="22"/>
          <w:lang w:val="ru-RU"/>
        </w:rPr>
        <w:t xml:space="preserve">երկու առանձին </w:t>
      </w:r>
      <w:r w:rsidRPr="00644F9E">
        <w:rPr>
          <w:rFonts w:ascii="GHEA Grapalat" w:hAnsi="GHEA Grapalat"/>
          <w:sz w:val="22"/>
          <w:szCs w:val="22"/>
        </w:rPr>
        <w:t>հաշվեկշիռ</w:t>
      </w:r>
      <w:r w:rsidR="009700C2" w:rsidRPr="00644F9E">
        <w:rPr>
          <w:rFonts w:ascii="GHEA Grapalat" w:hAnsi="GHEA Grapalat"/>
          <w:sz w:val="22"/>
          <w:szCs w:val="22"/>
          <w:lang w:val="ru-RU"/>
        </w:rPr>
        <w:t>ներ</w:t>
      </w:r>
      <w:r w:rsidRPr="00644F9E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5B3753" w:rsidRPr="000B2AF2" w:rsidRDefault="005B3753" w:rsidP="005B3753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22"/>
          <w:szCs w:val="22"/>
          <w:u w:val="single"/>
          <w:lang w:val="ru-RU"/>
        </w:rPr>
      </w:pPr>
      <w:r w:rsidRPr="005B3753">
        <w:rPr>
          <w:rFonts w:ascii="GHEA Grapalat" w:hAnsi="GHEA Grapalat"/>
          <w:b/>
          <w:color w:val="000000"/>
          <w:sz w:val="22"/>
          <w:szCs w:val="22"/>
          <w:u w:val="single"/>
        </w:rPr>
        <w:t>Էներգետիկ</w:t>
      </w:r>
      <w:r w:rsidRPr="000B2AF2">
        <w:rPr>
          <w:rFonts w:ascii="GHEA Grapalat" w:hAnsi="GHEA Grapalat"/>
          <w:b/>
          <w:color w:val="000000"/>
          <w:sz w:val="22"/>
          <w:szCs w:val="22"/>
          <w:u w:val="single"/>
          <w:lang w:val="ru-RU"/>
        </w:rPr>
        <w:t xml:space="preserve"> </w:t>
      </w:r>
      <w:r w:rsidRPr="005B3753">
        <w:rPr>
          <w:rFonts w:ascii="GHEA Grapalat" w:hAnsi="GHEA Grapalat"/>
          <w:b/>
          <w:color w:val="000000"/>
          <w:sz w:val="22"/>
          <w:szCs w:val="22"/>
          <w:u w:val="single"/>
        </w:rPr>
        <w:t>հաշվեկշռի</w:t>
      </w:r>
      <w:r w:rsidRPr="000B2AF2">
        <w:rPr>
          <w:rFonts w:ascii="GHEA Grapalat" w:hAnsi="GHEA Grapalat"/>
          <w:b/>
          <w:color w:val="000000"/>
          <w:sz w:val="22"/>
          <w:szCs w:val="22"/>
          <w:u w:val="single"/>
          <w:lang w:val="ru-RU"/>
        </w:rPr>
        <w:t xml:space="preserve"> </w:t>
      </w:r>
      <w:r w:rsidRPr="005B3753">
        <w:rPr>
          <w:rFonts w:ascii="GHEA Grapalat" w:hAnsi="GHEA Grapalat"/>
          <w:b/>
          <w:color w:val="000000"/>
          <w:sz w:val="22"/>
          <w:szCs w:val="22"/>
          <w:u w:val="single"/>
        </w:rPr>
        <w:t>սյուները</w:t>
      </w:r>
    </w:p>
    <w:p w:rsidR="005B3753" w:rsidRPr="000B2AF2" w:rsidRDefault="005B3753" w:rsidP="00434BBA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 w:rsidRPr="005B3753">
        <w:rPr>
          <w:rFonts w:ascii="GHEA Grapalat" w:hAnsi="GHEA Grapalat"/>
          <w:color w:val="000000"/>
          <w:sz w:val="22"/>
          <w:szCs w:val="22"/>
        </w:rPr>
        <w:t>Հայաստանի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էներգետիկ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հաշվեկշռի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</w:t>
      </w:r>
      <w:r w:rsidRPr="005B3753">
        <w:rPr>
          <w:rFonts w:ascii="GHEA Grapalat" w:hAnsi="GHEA Grapalat"/>
          <w:color w:val="000000"/>
          <w:sz w:val="22"/>
          <w:szCs w:val="22"/>
        </w:rPr>
        <w:t>գրեգացված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տարբերակում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նախատեսվում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է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DB0B6F">
        <w:rPr>
          <w:rFonts w:ascii="GHEA Grapalat" w:hAnsi="GHEA Grapalat"/>
          <w:color w:val="000000"/>
          <w:sz w:val="22"/>
          <w:szCs w:val="22"/>
        </w:rPr>
        <w:t>հետևյալ</w:t>
      </w:r>
      <w:r w:rsidR="00DB0B6F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12 </w:t>
      </w:r>
      <w:r w:rsidR="00DB0B6F">
        <w:rPr>
          <w:rFonts w:ascii="GHEA Grapalat" w:hAnsi="GHEA Grapalat"/>
          <w:color w:val="000000"/>
          <w:sz w:val="22"/>
          <w:szCs w:val="22"/>
        </w:rPr>
        <w:t>հիմնական</w:t>
      </w:r>
      <w:r w:rsidR="00DB0B6F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էներգակիրներ</w:t>
      </w:r>
      <w:r w:rsidR="00DB0B6F">
        <w:rPr>
          <w:rFonts w:ascii="GHEA Grapalat" w:hAnsi="GHEA Grapalat"/>
          <w:color w:val="000000"/>
          <w:sz w:val="22"/>
          <w:szCs w:val="22"/>
        </w:rPr>
        <w:t>ի</w:t>
      </w:r>
      <w:r w:rsidR="00DB0B6F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DB0B6F">
        <w:rPr>
          <w:rFonts w:ascii="GHEA Grapalat" w:hAnsi="GHEA Grapalat"/>
          <w:color w:val="000000"/>
          <w:sz w:val="22"/>
          <w:szCs w:val="22"/>
        </w:rPr>
        <w:t>ագրեգա</w:t>
      </w:r>
      <w:r w:rsidR="00434BBA">
        <w:rPr>
          <w:rFonts w:ascii="GHEA Grapalat" w:hAnsi="GHEA Grapalat"/>
          <w:color w:val="000000"/>
          <w:sz w:val="22"/>
          <w:szCs w:val="22"/>
        </w:rPr>
        <w:t>ցված</w:t>
      </w:r>
      <w:r w:rsidR="00434BBA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434BBA">
        <w:rPr>
          <w:rFonts w:ascii="GHEA Grapalat" w:hAnsi="GHEA Grapalat"/>
          <w:color w:val="000000"/>
          <w:sz w:val="22"/>
          <w:szCs w:val="22"/>
        </w:rPr>
        <w:t>ներկայացում</w:t>
      </w:r>
      <w:r w:rsidR="00434BBA" w:rsidRPr="000B2AF2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</w:p>
    <w:tbl>
      <w:tblPr>
        <w:tblStyle w:val="LightList-Accent5"/>
        <w:tblW w:w="8504" w:type="dxa"/>
        <w:jc w:val="center"/>
        <w:tblLook w:val="04A0"/>
      </w:tblPr>
      <w:tblGrid>
        <w:gridCol w:w="2948"/>
        <w:gridCol w:w="3118"/>
        <w:gridCol w:w="2438"/>
      </w:tblGrid>
      <w:tr w:rsidR="005B3753" w:rsidRPr="004E39E7" w:rsidTr="004E39E7">
        <w:trPr>
          <w:cnfStyle w:val="100000000000"/>
          <w:jc w:val="center"/>
        </w:trPr>
        <w:tc>
          <w:tcPr>
            <w:cnfStyle w:val="001000000000"/>
            <w:tcW w:w="2948" w:type="dxa"/>
            <w:vAlign w:val="center"/>
          </w:tcPr>
          <w:p w:rsidR="005B3753" w:rsidRPr="004E39E7" w:rsidRDefault="005B3753" w:rsidP="00DC1EEF">
            <w:pPr>
              <w:contextualSpacing/>
              <w:rPr>
                <w:rFonts w:ascii="GHEA Grapalat" w:eastAsia="Times New Roman" w:hAnsi="GHEA Grapalat" w:cstheme="minorHAnsi"/>
                <w:bCs w:val="0"/>
                <w:sz w:val="16"/>
                <w:szCs w:val="16"/>
              </w:rPr>
            </w:pPr>
            <w:r w:rsidRPr="004E39E7">
              <w:rPr>
                <w:rFonts w:ascii="GHEA Grapalat" w:eastAsia="Times New Roman" w:hAnsi="GHEA Grapalat" w:cstheme="minorHAnsi"/>
                <w:bCs w:val="0"/>
                <w:sz w:val="16"/>
                <w:szCs w:val="16"/>
              </w:rPr>
              <w:t>Հայերեն</w:t>
            </w:r>
          </w:p>
        </w:tc>
        <w:tc>
          <w:tcPr>
            <w:tcW w:w="3118" w:type="dxa"/>
            <w:vAlign w:val="center"/>
          </w:tcPr>
          <w:p w:rsidR="005B3753" w:rsidRPr="004E39E7" w:rsidRDefault="005B3753" w:rsidP="00C75210">
            <w:pPr>
              <w:contextualSpacing/>
              <w:cnfStyle w:val="10000000000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4E39E7">
              <w:rPr>
                <w:rFonts w:ascii="Times New Roman" w:hAnsi="GHEA Grapalat" w:cs="Times New Roman"/>
                <w:sz w:val="16"/>
                <w:szCs w:val="16"/>
              </w:rPr>
              <w:t>Ռուսերեն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 xml:space="preserve"> (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>ըստ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 xml:space="preserve"> 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>ՄԷԳ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2438" w:type="dxa"/>
            <w:vAlign w:val="center"/>
          </w:tcPr>
          <w:p w:rsidR="005B3753" w:rsidRPr="004E39E7" w:rsidRDefault="005B3753" w:rsidP="00C75210">
            <w:pPr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4E39E7">
              <w:rPr>
                <w:rFonts w:ascii="Times New Roman" w:hAnsi="GHEA Grapalat" w:cs="Times New Roman"/>
                <w:sz w:val="16"/>
                <w:szCs w:val="16"/>
              </w:rPr>
              <w:t>Անգլերեն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 xml:space="preserve"> (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>ըստ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 xml:space="preserve"> 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>ՄԷԳ</w:t>
            </w:r>
            <w:r w:rsidRPr="004E39E7">
              <w:rPr>
                <w:rFonts w:ascii="Times New Roman" w:hAnsi="GHEA Grapalat" w:cs="Times New Roman"/>
                <w:sz w:val="16"/>
                <w:szCs w:val="16"/>
              </w:rPr>
              <w:t xml:space="preserve"> )</w:t>
            </w:r>
          </w:p>
        </w:tc>
      </w:tr>
      <w:tr w:rsidR="005B3753" w:rsidRPr="00770D4D" w:rsidTr="004E39E7">
        <w:trPr>
          <w:cnfStyle w:val="000000100000"/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5B3753" w:rsidRPr="00770D4D" w:rsidRDefault="005B3753" w:rsidP="00C75210">
            <w:pPr>
              <w:contextualSpacing/>
              <w:rPr>
                <w:rFonts w:ascii="GHEA Grapalat" w:eastAsia="Times New Roman" w:hAnsi="GHEA Grapalat" w:cstheme="minorHAnsi"/>
                <w:bCs w:val="0"/>
                <w:sz w:val="16"/>
                <w:szCs w:val="16"/>
              </w:rPr>
            </w:pPr>
            <w:r w:rsidRPr="00770D4D">
              <w:rPr>
                <w:rFonts w:ascii="GHEA Grapalat" w:eastAsia="Times New Roman" w:hAnsi="GHEA Grapalat" w:cstheme="minorHAnsi"/>
                <w:bCs w:val="0"/>
                <w:sz w:val="16"/>
                <w:szCs w:val="16"/>
              </w:rPr>
              <w:t>1. Ածուխ</w:t>
            </w:r>
          </w:p>
        </w:tc>
        <w:tc>
          <w:tcPr>
            <w:tcW w:w="3118" w:type="dxa"/>
            <w:vAlign w:val="center"/>
          </w:tcPr>
          <w:p w:rsidR="005B3753" w:rsidRPr="006D3A9B" w:rsidRDefault="005B3753" w:rsidP="00C75210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6D3A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6D3A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Уголь</w:t>
            </w:r>
          </w:p>
        </w:tc>
        <w:tc>
          <w:tcPr>
            <w:tcW w:w="2438" w:type="dxa"/>
            <w:vAlign w:val="center"/>
          </w:tcPr>
          <w:p w:rsidR="005B3753" w:rsidRPr="006D3A9B" w:rsidRDefault="005B3753" w:rsidP="00C75210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D3A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6D3A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Coal</w:t>
            </w:r>
          </w:p>
        </w:tc>
      </w:tr>
      <w:tr w:rsidR="00DB0B6F" w:rsidRPr="00770D4D" w:rsidTr="004E39E7">
        <w:trPr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Pr="00411293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2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 xml:space="preserve">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Նավթամթերք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Нефтепродукты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Oil</w:t>
            </w:r>
          </w:p>
        </w:tc>
      </w:tr>
      <w:tr w:rsidR="00DB0B6F" w:rsidRPr="00770D4D" w:rsidTr="004E39E7">
        <w:trPr>
          <w:cnfStyle w:val="000000100000"/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Pr="00411293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3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 xml:space="preserve">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 xml:space="preserve">Բնական </w:t>
            </w:r>
            <w:r>
              <w:rPr>
                <w:rFonts w:ascii="GHEA Grapalat" w:hAnsi="GHEA Grapalat" w:cstheme="minorHAnsi"/>
                <w:sz w:val="16"/>
                <w:szCs w:val="16"/>
                <w:lang w:val="hy-AM"/>
              </w:rPr>
              <w:t>գ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ազ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Природный газ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Natural Gas</w:t>
            </w:r>
          </w:p>
        </w:tc>
      </w:tr>
      <w:tr w:rsidR="00DB0B6F" w:rsidRPr="00770D4D" w:rsidTr="004E39E7">
        <w:trPr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4.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Հիդրոէներգիա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Гидроэнергия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Hydro power</w:t>
            </w:r>
          </w:p>
        </w:tc>
      </w:tr>
      <w:tr w:rsidR="00DB0B6F" w:rsidRPr="00770D4D" w:rsidTr="004E39E7">
        <w:trPr>
          <w:cnfStyle w:val="000000100000"/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5.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Հողմային 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Ветровая энергия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Wind power</w:t>
            </w:r>
          </w:p>
        </w:tc>
      </w:tr>
      <w:tr w:rsidR="00DB0B6F" w:rsidRPr="00770D4D" w:rsidTr="004E39E7">
        <w:trPr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6. </w:t>
            </w:r>
            <w:r w:rsidRPr="00646567">
              <w:rPr>
                <w:rFonts w:ascii="GHEA Grapalat" w:hAnsi="GHEA Grapalat" w:cstheme="minorHAnsi"/>
                <w:sz w:val="16"/>
                <w:szCs w:val="16"/>
              </w:rPr>
              <w:t>Արևային 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Солнечная энергия </w:t>
            </w:r>
            <w:r w:rsidRPr="006D3A9B">
              <w:rPr>
                <w:rFonts w:ascii="Times New Roman" w:hAnsi="Times New Roman" w:cs="Times New Roman"/>
                <w:b/>
                <w:sz w:val="14"/>
                <w:szCs w:val="16"/>
              </w:rPr>
              <w:t>(ФЭ, теплоэнергия)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Solar (PV, Thermal)</w:t>
            </w:r>
          </w:p>
        </w:tc>
      </w:tr>
      <w:tr w:rsidR="00DB0B6F" w:rsidRPr="00987A1B" w:rsidTr="004E39E7">
        <w:trPr>
          <w:cnfStyle w:val="000000100000"/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Վառելափայտ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Твердая биомасса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Solid biomass</w:t>
            </w:r>
          </w:p>
        </w:tc>
      </w:tr>
      <w:tr w:rsidR="00DB0B6F" w:rsidRPr="00987A1B" w:rsidTr="004E39E7">
        <w:trPr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F34F51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8.</w:t>
            </w:r>
            <w:r w:rsidRPr="00770D4D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A40AEE">
              <w:rPr>
                <w:rFonts w:ascii="GHEA Grapalat" w:hAnsi="GHEA Grapalat" w:cstheme="minorHAnsi"/>
                <w:sz w:val="16"/>
                <w:szCs w:val="16"/>
              </w:rPr>
              <w:t xml:space="preserve">Այլ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բիո</w:t>
            </w:r>
            <w:r w:rsidR="00F34F51">
              <w:rPr>
                <w:rFonts w:ascii="GHEA Grapalat" w:hAnsi="GHEA Grapalat" w:cstheme="minorHAnsi"/>
                <w:sz w:val="16"/>
                <w:szCs w:val="16"/>
                <w:lang w:val="ru-RU"/>
              </w:rPr>
              <w:t>վառելիք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D3A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21"/>
              </w:rPr>
              <w:t>Биомасса, прочее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D3A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Other bio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mass</w:t>
            </w:r>
          </w:p>
        </w:tc>
      </w:tr>
      <w:tr w:rsidR="00DB0B6F" w:rsidRPr="00987A1B" w:rsidTr="004E39E7">
        <w:trPr>
          <w:cnfStyle w:val="000000100000"/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9.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Երկրաջերմային 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9. Геотермальная энергия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Geothermal</w:t>
            </w:r>
          </w:p>
        </w:tc>
      </w:tr>
      <w:tr w:rsidR="00DB0B6F" w:rsidRPr="00987A1B" w:rsidTr="004E39E7">
        <w:trPr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Pr="00411293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10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 xml:space="preserve">. </w:t>
            </w:r>
            <w:r w:rsidRPr="00770D4D">
              <w:rPr>
                <w:rFonts w:ascii="GHEA Grapalat" w:hAnsi="GHEA Grapalat" w:cstheme="minorHAnsi"/>
                <w:sz w:val="16"/>
                <w:szCs w:val="16"/>
              </w:rPr>
              <w:t>Միջուկային 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. Атомная энергия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Nuclear heat</w:t>
            </w:r>
          </w:p>
        </w:tc>
      </w:tr>
      <w:tr w:rsidR="00DB0B6F" w:rsidRPr="00987A1B" w:rsidTr="004E39E7">
        <w:trPr>
          <w:cnfStyle w:val="000000100000"/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11. </w:t>
            </w:r>
            <w:r w:rsidRPr="00646567">
              <w:rPr>
                <w:rFonts w:ascii="GHEA Grapalat" w:hAnsi="GHEA Grapalat" w:cstheme="minorHAnsi"/>
                <w:sz w:val="16"/>
                <w:szCs w:val="16"/>
              </w:rPr>
              <w:t>Ջերմային 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11. Производное тепло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Derived heat</w:t>
            </w:r>
          </w:p>
        </w:tc>
      </w:tr>
      <w:tr w:rsidR="00DB0B6F" w:rsidRPr="00987A1B" w:rsidTr="004E39E7">
        <w:trPr>
          <w:trHeight w:val="259"/>
          <w:jc w:val="center"/>
        </w:trPr>
        <w:tc>
          <w:tcPr>
            <w:cnfStyle w:val="001000000000"/>
            <w:tcW w:w="2948" w:type="dxa"/>
            <w:vAlign w:val="center"/>
          </w:tcPr>
          <w:p w:rsidR="00DB0B6F" w:rsidRPr="00BF3337" w:rsidRDefault="00DB0B6F" w:rsidP="00C75210">
            <w:pPr>
              <w:contextualSpacing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12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 xml:space="preserve">. </w:t>
            </w:r>
            <w:r w:rsidRPr="00646567">
              <w:rPr>
                <w:rFonts w:ascii="GHEA Grapalat" w:hAnsi="GHEA Grapalat" w:cstheme="minorHAnsi"/>
                <w:sz w:val="16"/>
                <w:szCs w:val="16"/>
              </w:rPr>
              <w:t>Էլեկտրական էներգիա</w:t>
            </w:r>
          </w:p>
        </w:tc>
        <w:tc>
          <w:tcPr>
            <w:tcW w:w="311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>12. Электрическая энергия</w:t>
            </w:r>
          </w:p>
        </w:tc>
        <w:tc>
          <w:tcPr>
            <w:tcW w:w="2438" w:type="dxa"/>
            <w:vAlign w:val="center"/>
          </w:tcPr>
          <w:p w:rsidR="00DB0B6F" w:rsidRPr="006D3A9B" w:rsidRDefault="00DB0B6F" w:rsidP="00C75210">
            <w:pPr>
              <w:contextualSpacing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D3A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r w:rsidRPr="006D3A9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Electricity</w:t>
            </w:r>
          </w:p>
        </w:tc>
      </w:tr>
    </w:tbl>
    <w:p w:rsidR="005B3753" w:rsidRPr="00434BBA" w:rsidRDefault="00434BBA" w:rsidP="00434BBA">
      <w:pPr>
        <w:pStyle w:val="NormalWeb"/>
        <w:shd w:val="clear" w:color="auto" w:fill="FFFFFF"/>
        <w:spacing w:before="120" w:beforeAutospacing="0" w:after="120" w:afterAutospacing="0" w:line="288" w:lineRule="auto"/>
        <w:ind w:left="547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Ներկայացվող խմբեր</w:t>
      </w:r>
      <w:r w:rsidR="00C13D20">
        <w:rPr>
          <w:rFonts w:ascii="GHEA Grapalat" w:hAnsi="GHEA Grapalat"/>
          <w:color w:val="000000"/>
          <w:sz w:val="22"/>
          <w:szCs w:val="22"/>
          <w:lang w:val="ru-RU"/>
        </w:rPr>
        <w:t>ը</w:t>
      </w:r>
      <w:r>
        <w:rPr>
          <w:rFonts w:ascii="GHEA Grapalat" w:hAnsi="GHEA Grapalat"/>
          <w:color w:val="000000"/>
          <w:sz w:val="22"/>
          <w:szCs w:val="22"/>
        </w:rPr>
        <w:t xml:space="preserve"> մեծամասամբ ձևավորվում են կամ ներկայաց</w:t>
      </w:r>
      <w:r w:rsidR="00F201DD">
        <w:rPr>
          <w:rFonts w:ascii="GHEA Grapalat" w:hAnsi="GHEA Grapalat"/>
          <w:color w:val="000000"/>
          <w:sz w:val="22"/>
          <w:szCs w:val="22"/>
          <w:lang w:val="ru-RU"/>
        </w:rPr>
        <w:t>վ</w:t>
      </w:r>
      <w:r w:rsidR="00F201DD">
        <w:rPr>
          <w:rFonts w:ascii="GHEA Grapalat" w:hAnsi="GHEA Grapalat"/>
          <w:color w:val="000000"/>
          <w:sz w:val="22"/>
          <w:szCs w:val="22"/>
        </w:rPr>
        <w:t>ում են այլ</w:t>
      </w:r>
      <w:r w:rsidR="00F201DD" w:rsidRPr="00F201DD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 xml:space="preserve">առանձին էներգակիրների հանրագումարի միջոցով, որոնց մանրամասները բերվում են հաշվարկային փաստաթղթերում:  </w:t>
      </w:r>
    </w:p>
    <w:p w:rsidR="005B3753" w:rsidRPr="006A0BCF" w:rsidRDefault="004E39E7" w:rsidP="005B3753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21"/>
          <w:szCs w:val="21"/>
          <w:u w:val="single"/>
        </w:rPr>
      </w:pP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Եվրոստատի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ձևաչափով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="006A0BCF"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Հայաստանի</w:t>
      </w:r>
      <w:r w:rsidR="006A0BCF"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է</w:t>
      </w:r>
      <w:r w:rsidR="005B3753"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>ներգետիկ հաշվեկշռի տողերը</w:t>
      </w:r>
      <w:r w:rsidR="007F5A45"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(հոդվածներ</w:t>
      </w:r>
      <w:r w:rsidR="006A0BCF"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ը</w:t>
      </w:r>
      <w:r w:rsidR="007F5A45"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>)</w:t>
      </w:r>
    </w:p>
    <w:p w:rsidR="005B3753" w:rsidRDefault="000F1266" w:rsidP="005B3753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  <w:lang w:val="ru-RU"/>
        </w:rPr>
        <w:t>Եվրոստատի</w:t>
      </w:r>
      <w:r w:rsidRPr="000F1266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ru-RU"/>
        </w:rPr>
        <w:t>ձևաչափով</w:t>
      </w:r>
      <w:r w:rsidRPr="000F1266">
        <w:rPr>
          <w:rFonts w:ascii="GHEA Grapalat" w:hAnsi="GHEA Grapalat"/>
          <w:color w:val="000000"/>
          <w:sz w:val="22"/>
          <w:szCs w:val="22"/>
        </w:rPr>
        <w:t xml:space="preserve"> </w:t>
      </w:r>
      <w:r w:rsidR="005B3753" w:rsidRPr="005B3753"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/>
          <w:color w:val="000000"/>
          <w:sz w:val="22"/>
          <w:szCs w:val="22"/>
          <w:lang w:val="ru-RU"/>
        </w:rPr>
        <w:t>ԷՀ</w:t>
      </w:r>
      <w:r w:rsidRPr="000F1266">
        <w:rPr>
          <w:rFonts w:ascii="GHEA Grapalat" w:hAnsi="GHEA Grapalat"/>
          <w:color w:val="000000"/>
          <w:sz w:val="22"/>
          <w:szCs w:val="22"/>
        </w:rPr>
        <w:t>-</w:t>
      </w:r>
      <w:r>
        <w:rPr>
          <w:rFonts w:ascii="GHEA Grapalat" w:hAnsi="GHEA Grapalat"/>
          <w:color w:val="000000"/>
          <w:sz w:val="22"/>
          <w:szCs w:val="22"/>
          <w:lang w:val="ru-RU"/>
        </w:rPr>
        <w:t>ի</w:t>
      </w:r>
      <w:r w:rsidR="005B3753">
        <w:rPr>
          <w:rFonts w:ascii="GHEA Grapalat" w:hAnsi="GHEA Grapalat"/>
          <w:color w:val="000000"/>
          <w:sz w:val="22"/>
          <w:szCs w:val="22"/>
        </w:rPr>
        <w:t xml:space="preserve"> ա</w:t>
      </w:r>
      <w:r w:rsidR="005B3753" w:rsidRPr="005B3753">
        <w:rPr>
          <w:rFonts w:ascii="GHEA Grapalat" w:hAnsi="GHEA Grapalat"/>
          <w:color w:val="000000"/>
          <w:sz w:val="22"/>
          <w:szCs w:val="22"/>
        </w:rPr>
        <w:t xml:space="preserve">գրեգացված </w:t>
      </w:r>
      <w:r w:rsidR="005B3753">
        <w:rPr>
          <w:rFonts w:ascii="GHEA Grapalat" w:hAnsi="GHEA Grapalat"/>
          <w:color w:val="000000"/>
          <w:sz w:val="22"/>
          <w:szCs w:val="22"/>
        </w:rPr>
        <w:t>տարբերակում առանձնացվել են 7 հիմնական բաժիններ</w:t>
      </w:r>
      <w:r w:rsidR="007F5A45">
        <w:rPr>
          <w:rFonts w:ascii="GHEA Grapalat" w:hAnsi="GHEA Grapalat"/>
          <w:color w:val="000000"/>
          <w:sz w:val="22"/>
          <w:szCs w:val="22"/>
        </w:rPr>
        <w:t xml:space="preserve"> </w:t>
      </w:r>
      <w:r w:rsidR="007F5A45" w:rsidRPr="007F5A45">
        <w:rPr>
          <w:rFonts w:ascii="GHEA Grapalat" w:hAnsi="GHEA Grapalat"/>
          <w:color w:val="000000"/>
          <w:sz w:val="22"/>
          <w:szCs w:val="22"/>
        </w:rPr>
        <w:t>(հոդվածներ)</w:t>
      </w:r>
      <w:r w:rsidR="005B3753">
        <w:rPr>
          <w:rFonts w:ascii="GHEA Grapalat" w:hAnsi="GHEA Grapalat"/>
          <w:color w:val="000000"/>
          <w:sz w:val="22"/>
          <w:szCs w:val="22"/>
        </w:rPr>
        <w:t>: Դրանք են.</w:t>
      </w:r>
    </w:p>
    <w:p w:rsidR="005B3753" w:rsidRPr="00915074" w:rsidRDefault="005B3753" w:rsidP="00434BBA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 xml:space="preserve">1. Համախառն ներքին </w:t>
      </w:r>
      <w:r w:rsidRPr="001403B4">
        <w:rPr>
          <w:rFonts w:ascii="GHEA Grapalat" w:hAnsi="GHEA Grapalat" w:cstheme="minorHAnsi"/>
          <w:b/>
          <w:bCs/>
          <w:sz w:val="18"/>
          <w:szCs w:val="16"/>
          <w:lang w:val="ru-RU"/>
        </w:rPr>
        <w:t>սպառում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>,</w:t>
      </w:r>
    </w:p>
    <w:p w:rsidR="005B3753" w:rsidRPr="00434BBA" w:rsidRDefault="005B3753" w:rsidP="00434BBA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 xml:space="preserve">2. </w:t>
      </w:r>
      <w:r w:rsidRPr="001403B4">
        <w:rPr>
          <w:rFonts w:ascii="GHEA Grapalat" w:hAnsi="GHEA Grapalat" w:cstheme="minorHAnsi"/>
          <w:b/>
          <w:bCs/>
          <w:sz w:val="18"/>
          <w:szCs w:val="16"/>
          <w:lang w:val="ru-RU"/>
        </w:rPr>
        <w:t>Փոխակերպ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ում-</w:t>
      </w:r>
      <w:r w:rsidRPr="001403B4">
        <w:rPr>
          <w:rFonts w:ascii="GHEA Grapalat" w:hAnsi="GHEA Grapalat" w:cstheme="minorHAnsi"/>
          <w:b/>
          <w:bCs/>
          <w:sz w:val="18"/>
          <w:szCs w:val="16"/>
          <w:lang w:val="ru-RU"/>
        </w:rPr>
        <w:t>մուտքեր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>,</w:t>
      </w:r>
    </w:p>
    <w:p w:rsidR="005B3753" w:rsidRPr="001403B4" w:rsidRDefault="005B3753" w:rsidP="00434BBA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>3. Փոխակերպում-արդյունք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>,</w:t>
      </w:r>
    </w:p>
    <w:p w:rsidR="005B3753" w:rsidRPr="001403B4" w:rsidRDefault="005B3753" w:rsidP="00E6127B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>4. Փոխանակում և փոխանցում, վերադարձ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>,</w:t>
      </w:r>
    </w:p>
    <w:p w:rsidR="005B3753" w:rsidRPr="001403B4" w:rsidRDefault="005B3753" w:rsidP="00E6127B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>5. Սպառում էներգետիկայի ոլորտում (սեփական կարիքների համար)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>,</w:t>
      </w:r>
    </w:p>
    <w:p w:rsidR="005B3753" w:rsidRPr="001403B4" w:rsidRDefault="005B3753" w:rsidP="00434BBA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>6. Կորուստներ բաշխման և հաղորդման ընթացքում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>,</w:t>
      </w:r>
    </w:p>
    <w:p w:rsidR="005B3753" w:rsidRPr="001403B4" w:rsidRDefault="005B3753" w:rsidP="00434BBA">
      <w:pPr>
        <w:pStyle w:val="NormalWeb"/>
        <w:shd w:val="clear" w:color="auto" w:fill="FFFFFF"/>
        <w:spacing w:before="0" w:beforeAutospacing="0" w:after="60" w:afterAutospacing="0" w:line="288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</w:rPr>
      </w:pPr>
      <w:r w:rsidRPr="001403B4">
        <w:rPr>
          <w:rFonts w:ascii="GHEA Grapalat" w:hAnsi="GHEA Grapalat" w:cstheme="minorHAnsi"/>
          <w:b/>
          <w:bCs/>
          <w:sz w:val="18"/>
          <w:szCs w:val="16"/>
        </w:rPr>
        <w:t>7. Վերջնական</w:t>
      </w:r>
      <w:r w:rsidR="00434BBA">
        <w:rPr>
          <w:rFonts w:ascii="GHEA Grapalat" w:hAnsi="GHEA Grapalat" w:cstheme="minorHAnsi"/>
          <w:b/>
          <w:bCs/>
          <w:sz w:val="18"/>
          <w:szCs w:val="16"/>
        </w:rPr>
        <w:t xml:space="preserve"> սպառման համար հասանելի ծավալ:</w:t>
      </w:r>
    </w:p>
    <w:p w:rsidR="005B3753" w:rsidRPr="001403B4" w:rsidRDefault="005B3753" w:rsidP="005B3753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 w:rsidRPr="001403B4">
        <w:rPr>
          <w:rFonts w:ascii="GHEA Grapalat" w:hAnsi="GHEA Grapalat"/>
          <w:color w:val="000000"/>
          <w:sz w:val="22"/>
          <w:szCs w:val="22"/>
        </w:rPr>
        <w:lastRenderedPageBreak/>
        <w:t xml:space="preserve">Յուրաքանչյուր բաժինը և տարրերը ձևավորվել են հիմք ընդունելով միջազգային ձևաչափը և դրա տրամաբանությունը: </w:t>
      </w:r>
      <w:r w:rsidR="001403B4" w:rsidRPr="001403B4">
        <w:rPr>
          <w:rFonts w:ascii="GHEA Grapalat" w:hAnsi="GHEA Grapalat"/>
          <w:color w:val="000000"/>
          <w:sz w:val="22"/>
          <w:szCs w:val="22"/>
        </w:rPr>
        <w:t>Մասնավորապես, ստորև ներկայացվում են դրանց մանրամասն կառուցվածքը և համապատասխան անգլ</w:t>
      </w:r>
      <w:r w:rsidR="001403B4">
        <w:rPr>
          <w:rFonts w:ascii="GHEA Grapalat" w:hAnsi="GHEA Grapalat"/>
          <w:color w:val="000000"/>
          <w:sz w:val="22"/>
          <w:szCs w:val="22"/>
        </w:rPr>
        <w:t>ե</w:t>
      </w:r>
      <w:r w:rsidR="001403B4" w:rsidRPr="001403B4">
        <w:rPr>
          <w:rFonts w:ascii="GHEA Grapalat" w:hAnsi="GHEA Grapalat"/>
          <w:color w:val="000000"/>
          <w:sz w:val="22"/>
          <w:szCs w:val="22"/>
        </w:rPr>
        <w:t>րեն և ռուսերեն տարբերակները:</w:t>
      </w:r>
    </w:p>
    <w:p w:rsidR="005B3753" w:rsidRPr="00490B78" w:rsidRDefault="006A0BCF" w:rsidP="001403B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20"/>
          <w:szCs w:val="21"/>
        </w:rPr>
      </w:pPr>
      <w:r w:rsidRPr="00490B78">
        <w:rPr>
          <w:rFonts w:ascii="GHEA Grapalat" w:hAnsi="GHEA Grapalat"/>
          <w:b/>
          <w:color w:val="000000"/>
          <w:sz w:val="20"/>
          <w:szCs w:val="21"/>
          <w:lang w:val="ru-RU"/>
        </w:rPr>
        <w:t>Եվրոստատի</w:t>
      </w:r>
      <w:r w:rsidRPr="00490B78">
        <w:rPr>
          <w:rFonts w:ascii="GHEA Grapalat" w:hAnsi="GHEA Grapalat"/>
          <w:b/>
          <w:color w:val="000000"/>
          <w:sz w:val="20"/>
          <w:szCs w:val="21"/>
        </w:rPr>
        <w:t xml:space="preserve"> </w:t>
      </w:r>
      <w:r w:rsidRPr="00490B78">
        <w:rPr>
          <w:rFonts w:ascii="GHEA Grapalat" w:hAnsi="GHEA Grapalat"/>
          <w:b/>
          <w:color w:val="000000"/>
          <w:sz w:val="20"/>
          <w:szCs w:val="21"/>
          <w:lang w:val="ru-RU"/>
        </w:rPr>
        <w:t>ձևաչափով</w:t>
      </w:r>
      <w:r w:rsidRPr="00490B78">
        <w:rPr>
          <w:rFonts w:ascii="GHEA Grapalat" w:hAnsi="GHEA Grapalat"/>
          <w:b/>
          <w:color w:val="000000"/>
          <w:sz w:val="20"/>
          <w:szCs w:val="21"/>
        </w:rPr>
        <w:t xml:space="preserve"> </w:t>
      </w:r>
      <w:r w:rsidR="001403B4" w:rsidRPr="00490B78">
        <w:rPr>
          <w:rFonts w:ascii="GHEA Grapalat" w:hAnsi="GHEA Grapalat"/>
          <w:b/>
          <w:color w:val="000000"/>
          <w:sz w:val="20"/>
          <w:szCs w:val="21"/>
        </w:rPr>
        <w:t xml:space="preserve">Հայաստանի </w:t>
      </w:r>
      <w:r w:rsidR="00490B78">
        <w:rPr>
          <w:rFonts w:ascii="GHEA Grapalat" w:hAnsi="GHEA Grapalat"/>
          <w:b/>
          <w:color w:val="000000"/>
          <w:sz w:val="20"/>
          <w:szCs w:val="21"/>
          <w:lang w:val="ru-RU"/>
        </w:rPr>
        <w:t>է</w:t>
      </w:r>
      <w:r w:rsidR="005B3753" w:rsidRPr="00490B78">
        <w:rPr>
          <w:rFonts w:ascii="GHEA Grapalat" w:hAnsi="GHEA Grapalat"/>
          <w:b/>
          <w:color w:val="000000"/>
          <w:sz w:val="20"/>
          <w:szCs w:val="21"/>
        </w:rPr>
        <w:t xml:space="preserve">ներգետիկ հաշվեկշռի </w:t>
      </w:r>
      <w:r w:rsidR="00DC1EEF" w:rsidRPr="00490B78">
        <w:rPr>
          <w:rFonts w:ascii="GHEA Grapalat" w:hAnsi="GHEA Grapalat"/>
          <w:b/>
          <w:color w:val="000000"/>
          <w:sz w:val="20"/>
          <w:szCs w:val="21"/>
        </w:rPr>
        <w:t>տ</w:t>
      </w:r>
      <w:r w:rsidR="001403B4" w:rsidRPr="00490B78">
        <w:rPr>
          <w:rFonts w:ascii="GHEA Grapalat" w:hAnsi="GHEA Grapalat"/>
          <w:b/>
          <w:color w:val="000000"/>
          <w:sz w:val="20"/>
          <w:szCs w:val="21"/>
        </w:rPr>
        <w:t>ողերը</w:t>
      </w:r>
      <w:r w:rsidR="005B3753" w:rsidRPr="00490B78">
        <w:rPr>
          <w:rFonts w:ascii="GHEA Grapalat" w:hAnsi="GHEA Grapalat"/>
          <w:b/>
          <w:color w:val="000000"/>
          <w:sz w:val="20"/>
          <w:szCs w:val="21"/>
        </w:rPr>
        <w:t>.</w:t>
      </w:r>
    </w:p>
    <w:tbl>
      <w:tblPr>
        <w:tblW w:w="10052" w:type="dxa"/>
        <w:jc w:val="center"/>
        <w:tblLook w:val="04A0"/>
      </w:tblPr>
      <w:tblGrid>
        <w:gridCol w:w="3350"/>
        <w:gridCol w:w="3351"/>
        <w:gridCol w:w="3351"/>
      </w:tblGrid>
      <w:tr w:rsidR="005B3753" w:rsidRPr="00411293" w:rsidTr="001403B4">
        <w:trPr>
          <w:trHeight w:val="20"/>
          <w:jc w:val="center"/>
        </w:trPr>
        <w:tc>
          <w:tcPr>
            <w:tcW w:w="33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B3753" w:rsidRPr="00411293" w:rsidRDefault="005B3753" w:rsidP="00DC1EEF">
            <w:pPr>
              <w:spacing w:after="0"/>
              <w:jc w:val="center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Հայերեն</w:t>
            </w:r>
          </w:p>
        </w:tc>
        <w:tc>
          <w:tcPr>
            <w:tcW w:w="335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B3753" w:rsidRPr="0050399A" w:rsidRDefault="005B3753" w:rsidP="00DC1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GHEA Grapalat" w:cs="Times New Roman"/>
                <w:b/>
                <w:sz w:val="16"/>
                <w:szCs w:val="16"/>
              </w:rPr>
              <w:t>Ռուսերեն</w:t>
            </w:r>
          </w:p>
        </w:tc>
        <w:tc>
          <w:tcPr>
            <w:tcW w:w="335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B3753" w:rsidRPr="0050399A" w:rsidRDefault="005B3753" w:rsidP="00DC1EE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GHEA Grapalat" w:cs="Times New Roman"/>
                <w:b/>
                <w:sz w:val="16"/>
                <w:szCs w:val="16"/>
              </w:rPr>
              <w:t>Անգլերեն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  <w:vAlign w:val="center"/>
          </w:tcPr>
          <w:p w:rsidR="005B3753" w:rsidRPr="00411293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1. Համախառն ներքին 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սպառում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1. </w:t>
            </w: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Валовое потребление внутри страны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1.Gross inland consumption 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411293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1.1. Առաջնային արտադրություն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1.1. Производство первичных продуктов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1.1. Primary production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411293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1.2. Ներմուծում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1.2. Импорт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Imports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411293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1.3. Արտահանում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1.3. Экспорт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Exports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1.4. Պահեստում փոփոխություններ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1.4. 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Изменение запасов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976F9C" w:rsidRDefault="005B3753" w:rsidP="00DB0B6F">
            <w:pPr>
              <w:spacing w:after="0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1.4. Stock change</w:t>
            </w:r>
            <w:r w:rsidR="00976F9C">
              <w:rPr>
                <w:rFonts w:ascii="Sylfaen" w:hAnsi="Sylfaen" w:cs="Times New Roman"/>
                <w:sz w:val="16"/>
                <w:szCs w:val="16"/>
                <w:lang w:val="ru-RU"/>
              </w:rPr>
              <w:t>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  <w:vAlign w:val="center"/>
          </w:tcPr>
          <w:p w:rsidR="005B3753" w:rsidRPr="00411293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2. 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Փոխակերպ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ում-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մուտքեր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Преобразование, поставка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b/>
                <w:sz w:val="16"/>
                <w:szCs w:val="16"/>
              </w:rPr>
              <w:t>2.Transformation input</w:t>
            </w:r>
          </w:p>
        </w:tc>
      </w:tr>
      <w:tr w:rsidR="005B3753" w:rsidRPr="00411293" w:rsidTr="00DC1EEF">
        <w:trPr>
          <w:trHeight w:val="1094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2.1. Ատոմային կայաններ</w:t>
            </w:r>
          </w:p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2.2. Ջերմակայաններ (կոնդենսացիոն)</w:t>
            </w:r>
          </w:p>
          <w:p w:rsidR="005B3753" w:rsidRPr="00BF3337" w:rsidRDefault="005B3753" w:rsidP="00DB0B6F">
            <w:pPr>
              <w:spacing w:after="0"/>
              <w:ind w:left="284" w:hanging="284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2.3. Համակցված արտադրության կայաններ (կոգեներացիա)</w:t>
            </w:r>
          </w:p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2.4. Այլ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0B2AF2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2A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2.1. Атомные электростанции</w:t>
            </w:r>
          </w:p>
          <w:p w:rsidR="005B3753" w:rsidRPr="000B2AF2" w:rsidRDefault="005B3753" w:rsidP="00DB0B6F">
            <w:pPr>
              <w:spacing w:after="0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B2A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2.2 Тепл. электростанции (конденсационные)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,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КЭС</w:t>
            </w:r>
          </w:p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2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.3.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Теплоэлектроцентрали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ТЭЦ</w:t>
            </w:r>
          </w:p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.4. </w:t>
            </w:r>
            <w:r w:rsidR="00F34F51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Проч</w:t>
            </w:r>
            <w:r w:rsidR="00F34F51"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е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е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0B2AF2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Pr="00987A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Nuclear power stations</w:t>
            </w:r>
            <w:r w:rsidRPr="00E970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(MA El. Gen.)</w:t>
            </w:r>
          </w:p>
          <w:p w:rsidR="005B3753" w:rsidRPr="000B2AF2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2.2. Thermal power stations (MA El. Gen.)</w:t>
            </w:r>
          </w:p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Combined heat and power stations (CHP)</w:t>
            </w:r>
          </w:p>
          <w:p w:rsidR="005B3753" w:rsidRPr="00E97016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 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Non-specified transformation input</w:t>
            </w:r>
          </w:p>
        </w:tc>
      </w:tr>
      <w:tr w:rsidR="005B3753" w:rsidRPr="00411293" w:rsidTr="00DC1EEF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nil"/>
            </w:tcBorders>
            <w:vAlign w:val="center"/>
          </w:tcPr>
          <w:p w:rsidR="005B3753" w:rsidRPr="00BF3337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3. Փոխակերպում-արդյունք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Преобразование, выпуск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b/>
                <w:sz w:val="16"/>
                <w:szCs w:val="16"/>
              </w:rPr>
              <w:t>3.Transformation output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3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.1. Ատոմային 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3.1. Атомные 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E97016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  <w:r w:rsidRPr="00987A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Nuclear power stations</w:t>
            </w:r>
            <w:r w:rsidRPr="00E970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(MA El. Gen.)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3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.2. Ջերմակայաններ (կոնդենսացիոն)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Тепл. электростанции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 (конденсационные)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,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КЭС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3.2. Thermal power stations (MA El. Gen.)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BF3337" w:rsidRDefault="005B3753" w:rsidP="00DB0B6F">
            <w:pPr>
              <w:spacing w:after="0"/>
              <w:ind w:left="284" w:hanging="284"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3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.3. Համակցված արտադրության կայաններ (կոգեներացիա)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3.3.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Теплоэлектроцентрали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ТЭЦ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3.3.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Combined heat and power stations (CHP)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BF3337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3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.4. Այլ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3.4. </w:t>
            </w:r>
            <w:r w:rsidR="00F34F51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Проч</w:t>
            </w:r>
            <w:r w:rsidR="00F34F51"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е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е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987A1B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3.4. Non-specified transformation output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4. Փոխանակում</w:t>
            </w: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hy-AM"/>
              </w:rPr>
              <w:t xml:space="preserve"> և</w:t>
            </w: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 փոխանցում, </w:t>
            </w:r>
            <w:r w:rsidRPr="00F73AEC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վերադարձ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F73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4. Обмен и передача, в</w:t>
            </w:r>
            <w:r w:rsidRPr="00F73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озврат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b/>
                <w:sz w:val="16"/>
                <w:szCs w:val="16"/>
              </w:rPr>
              <w:t>4. Exchanges and transfers, returns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4.1. Հիդրոկայաններ (Մեծ)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4.1. Гидроэлектростанции, ГЭС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4.1. Hydro power stations (MA El. Gen.)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4.2. Փոքր հիդրոկայաններ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4.2. Малые ГЭС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4.2. Small hydro power stations (MA El. Gen.)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4.3. Հողմային 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4.3. </w:t>
            </w:r>
            <w:r w:rsidRPr="00F73AEC">
              <w:rPr>
                <w:rFonts w:ascii="Times New Roman" w:hAnsi="Times New Roman" w:cs="Times New Roman"/>
                <w:bCs/>
                <w:sz w:val="16"/>
                <w:szCs w:val="16"/>
              </w:rPr>
              <w:t>Ветровые 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4.3. Wind power stations (MA El. Gen.)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4.4. Արևային կայաններ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4.4. 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Сол</w:t>
            </w:r>
            <w:r w:rsidRPr="00F73AEC">
              <w:rPr>
                <w:rFonts w:ascii="Times New Roman" w:hAnsi="Times New Roman" w:cs="Times New Roman"/>
                <w:bCs/>
                <w:sz w:val="16"/>
                <w:szCs w:val="16"/>
              </w:rPr>
              <w:t>нечные энергостанции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4.4. Solar power stations (MA El. Gen.)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5. </w:t>
            </w:r>
            <w:r w:rsidRPr="00F73AEC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Սպառում</w:t>
            </w: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 էներգետիկայի ոլորտում (սեփական կարիքների համար)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F73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5. Потребление в энергетической отрасли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b/>
                <w:sz w:val="16"/>
                <w:szCs w:val="16"/>
              </w:rPr>
              <w:t>5. Consumption of the energy branch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5.1. Ատոմա</w:t>
            </w:r>
            <w:r w:rsidR="00730342">
              <w:rPr>
                <w:rFonts w:ascii="GHEA Grapalat" w:hAnsi="GHEA Grapalat" w:cstheme="minorHAnsi"/>
                <w:sz w:val="16"/>
                <w:szCs w:val="16"/>
                <w:lang w:val="ru-RU"/>
              </w:rPr>
              <w:t xml:space="preserve">յին 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5.1. Атомные 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5.1. Nuclear power stations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5.2. Ջերմակայաններ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it-IT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5.2. Тепловые станции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r w:rsidRPr="00F73AEC">
              <w:rPr>
                <w:rFonts w:ascii="Sylfaen" w:hAnsi="Sylfaen" w:cs="Times New Roman"/>
                <w:sz w:val="16"/>
                <w:szCs w:val="16"/>
                <w:lang w:val="it-IT"/>
              </w:rPr>
              <w:t>КЭС, ТЭЦ)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5.2. Termal power stations (El. Gen., CHP)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</w:t>
            </w:r>
            <w:r w:rsidRPr="00F73AEC">
              <w:rPr>
                <w:rFonts w:ascii="GHEA Grapalat" w:hAnsi="GHEA Grapalat" w:cstheme="minorHAnsi"/>
                <w:sz w:val="16"/>
                <w:szCs w:val="16"/>
                <w:lang w:val="ru-RU"/>
              </w:rPr>
              <w:t>3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. Հիդրոկայաններ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5.3. Гидроэлектростанции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5.3. Hydro power stations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</w:t>
            </w:r>
            <w:r w:rsidRPr="00F73AEC">
              <w:rPr>
                <w:rFonts w:ascii="GHEA Grapalat" w:hAnsi="GHEA Grapalat" w:cstheme="minorHAnsi"/>
                <w:sz w:val="16"/>
                <w:szCs w:val="16"/>
                <w:lang w:val="ru-RU"/>
              </w:rPr>
              <w:t>4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. Հողմային 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5.4. </w:t>
            </w:r>
            <w:r w:rsidRPr="00F73AEC">
              <w:rPr>
                <w:rFonts w:ascii="Times New Roman" w:hAnsi="Times New Roman" w:cs="Times New Roman"/>
                <w:bCs/>
                <w:sz w:val="16"/>
                <w:szCs w:val="16"/>
              </w:rPr>
              <w:t>Ветровые 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5.4. Wind power stations</w:t>
            </w:r>
          </w:p>
        </w:tc>
      </w:tr>
      <w:tr w:rsidR="005B3753" w:rsidRPr="0021458F" w:rsidTr="00DC1EEF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</w:t>
            </w:r>
            <w:r w:rsidRPr="00F73AEC">
              <w:rPr>
                <w:rFonts w:ascii="GHEA Grapalat" w:hAnsi="GHEA Grapalat" w:cstheme="minorHAnsi"/>
                <w:sz w:val="16"/>
                <w:szCs w:val="16"/>
                <w:lang w:val="hy-AM"/>
              </w:rPr>
              <w:t>5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. Այլ կայաններ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5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Прочие </w:t>
            </w:r>
            <w:r w:rsidRPr="00F73AEC">
              <w:rPr>
                <w:rFonts w:ascii="Times New Roman" w:hAnsi="Times New Roman" w:cs="Times New Roman"/>
                <w:bCs/>
                <w:sz w:val="16"/>
                <w:szCs w:val="16"/>
              </w:rPr>
              <w:t>станции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F73AEC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5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Other 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stations</w:t>
            </w:r>
          </w:p>
        </w:tc>
      </w:tr>
      <w:tr w:rsidR="005B3753" w:rsidRPr="00411293" w:rsidTr="00DC1EEF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53" w:rsidRPr="00411293" w:rsidRDefault="005B3753" w:rsidP="00DB0B6F">
            <w:pPr>
              <w:spacing w:after="0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6. Կորուստներ բաշխման և հաղորդման 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ընթացքում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3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 Потери при распределении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>6. Distribution losses</w:t>
            </w:r>
          </w:p>
        </w:tc>
      </w:tr>
      <w:tr w:rsidR="005B3753" w:rsidRPr="00411293" w:rsidTr="00DC1EEF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B3753" w:rsidRPr="00411293" w:rsidRDefault="005B3753" w:rsidP="00DB0B6F">
            <w:pPr>
              <w:spacing w:after="0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7. 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Վերջնական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 սպառման համար հասանելի ծավալ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3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 Доступно для конечного потребления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>7. Available for final consumption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  <w:vAlign w:val="center"/>
          </w:tcPr>
          <w:p w:rsidR="005B3753" w:rsidRPr="00EC6512" w:rsidRDefault="005B3753" w:rsidP="00DB0B6F">
            <w:pPr>
              <w:spacing w:after="0"/>
              <w:ind w:left="284" w:hanging="284"/>
              <w:rPr>
                <w:rFonts w:ascii="GHEA Grapalat" w:eastAsiaTheme="minorHAnsi" w:hAnsi="GHEA Grapalat" w:cstheme="minorHAnsi"/>
                <w:sz w:val="16"/>
                <w:szCs w:val="16"/>
              </w:rPr>
            </w:pP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 xml:space="preserve">7.1. 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Ոչ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 xml:space="preserve"> էներգետիկ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>նպատակներով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  <w:lang w:val="ru-RU"/>
              </w:rPr>
              <w:t>վերջնական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 xml:space="preserve"> 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>սպառում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7.1. Конечное неэнергетическое потребление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>7.1. Final non-energy consumption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EC6512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7.1.1.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Քիմիական արդյունաբերություն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7.1.1. Химическая промышленность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7.1.1.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Chemical Industry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EC6512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7.1.2.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Այլ ոլորտներ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7.1.2. Прочие сектора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7.1.2.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Other sectors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  <w:vAlign w:val="center"/>
          </w:tcPr>
          <w:p w:rsidR="005B3753" w:rsidRPr="00EC6512" w:rsidRDefault="005B3753" w:rsidP="00DB0B6F">
            <w:pPr>
              <w:spacing w:after="0"/>
              <w:ind w:left="284" w:hanging="284"/>
              <w:rPr>
                <w:rFonts w:ascii="GHEA Grapalat" w:eastAsiaTheme="minorHAnsi" w:hAnsi="GHEA Grapalat" w:cstheme="minorHAnsi"/>
                <w:sz w:val="16"/>
                <w:szCs w:val="16"/>
              </w:rPr>
            </w:pP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  <w:t xml:space="preserve">7.2. 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Է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 xml:space="preserve">ներգետիկ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 xml:space="preserve">նպատակներով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  <w:lang w:val="ru-RU"/>
              </w:rPr>
              <w:t>վերջնական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 xml:space="preserve"> 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>սպառում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99A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  <w:t xml:space="preserve">7.2. </w:t>
            </w:r>
            <w:r w:rsidRPr="0050399A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Конечное энергетическое потребление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>7.2. Final energy consumption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411293" w:rsidRDefault="005B3753" w:rsidP="00DB0B6F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7.2.1.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Արդյունաբերության ոլորտ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7.2.1.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Промышленность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7.2.1.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Industry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EC6512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7.2.2.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Տրանսպորտի ոլորտ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7.2.2. Транспорт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7.2.2.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Transport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EC6512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7.2.3.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Տնային տնտեսություններ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7.2.3. Домашние хозяйства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7.2.3.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Households</w:t>
            </w:r>
          </w:p>
        </w:tc>
      </w:tr>
      <w:tr w:rsidR="005B3753" w:rsidRPr="00411293" w:rsidTr="00DB0B6F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5B3753" w:rsidRPr="00EC6512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7.2.4.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Գյուղատնտեսություն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7.2.4. Сельское хозяйство</w:t>
            </w:r>
          </w:p>
        </w:tc>
        <w:tc>
          <w:tcPr>
            <w:tcW w:w="3351" w:type="dxa"/>
            <w:tcBorders>
              <w:top w:val="nil"/>
              <w:bottom w:val="nil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7.2.4.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Agriculture</w:t>
            </w:r>
          </w:p>
        </w:tc>
      </w:tr>
      <w:tr w:rsidR="005B3753" w:rsidRPr="00411293" w:rsidTr="00DC1EEF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EC6512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 xml:space="preserve">7.2.5.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Ծառայություններ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7.2.5. Услуги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7.2.5.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Services</w:t>
            </w:r>
          </w:p>
        </w:tc>
      </w:tr>
      <w:tr w:rsidR="005B3753" w:rsidRPr="00795DA9" w:rsidTr="00DC1EEF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53" w:rsidRPr="00795DA9" w:rsidRDefault="005B3753" w:rsidP="00DB0B6F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</w:pPr>
            <w:r w:rsidRPr="00795DA9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>7.3. Վիճակագրական շեղում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7.3. Статистическое расхождение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53" w:rsidRPr="0050399A" w:rsidRDefault="005B3753" w:rsidP="00DB0B6F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7.3. Statistical differences</w:t>
            </w:r>
          </w:p>
        </w:tc>
      </w:tr>
    </w:tbl>
    <w:p w:rsidR="005B3753" w:rsidRDefault="005B3753" w:rsidP="005B3753"/>
    <w:p w:rsidR="001403B4" w:rsidRPr="0026339F" w:rsidRDefault="0026339F" w:rsidP="001403B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21"/>
          <w:szCs w:val="21"/>
          <w:u w:val="single"/>
        </w:rPr>
      </w:pP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lastRenderedPageBreak/>
        <w:t>Եվրոստատի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ձևաչափով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Հայաստանի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է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ներգետիկ հաշվեկշռի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փ</w:t>
      </w:r>
      <w:r w:rsidR="001403B4"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>ոխադարձ կապերը</w:t>
      </w:r>
    </w:p>
    <w:p w:rsidR="001403B4" w:rsidRDefault="00A06E26" w:rsidP="001403B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  <w:lang w:val="ru-RU"/>
        </w:rPr>
        <w:t>Եվրոստատի</w:t>
      </w:r>
      <w:r w:rsidRPr="000F1266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ru-RU"/>
        </w:rPr>
        <w:t>ձևաչափով</w:t>
      </w:r>
      <w:r w:rsidRPr="000F126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/>
          <w:color w:val="000000"/>
          <w:sz w:val="22"/>
          <w:szCs w:val="22"/>
          <w:lang w:val="ru-RU"/>
        </w:rPr>
        <w:t>ԷՀ</w:t>
      </w:r>
      <w:r w:rsidRPr="000F1266">
        <w:rPr>
          <w:rFonts w:ascii="GHEA Grapalat" w:hAnsi="GHEA Grapalat"/>
          <w:color w:val="000000"/>
          <w:sz w:val="22"/>
          <w:szCs w:val="22"/>
        </w:rPr>
        <w:t>-</w:t>
      </w:r>
      <w:r>
        <w:rPr>
          <w:rFonts w:ascii="GHEA Grapalat" w:hAnsi="GHEA Grapalat"/>
          <w:color w:val="000000"/>
          <w:sz w:val="22"/>
          <w:szCs w:val="22"/>
          <w:lang w:val="ru-RU"/>
        </w:rPr>
        <w:t>ի</w:t>
      </w:r>
      <w:r>
        <w:rPr>
          <w:rFonts w:ascii="GHEA Grapalat" w:hAnsi="GHEA Grapalat"/>
          <w:color w:val="000000"/>
          <w:sz w:val="22"/>
          <w:szCs w:val="22"/>
        </w:rPr>
        <w:t xml:space="preserve"> </w:t>
      </w:r>
      <w:r w:rsidR="001403B4">
        <w:rPr>
          <w:rFonts w:ascii="GHEA Grapalat" w:hAnsi="GHEA Grapalat"/>
          <w:color w:val="000000"/>
          <w:sz w:val="22"/>
          <w:szCs w:val="22"/>
        </w:rPr>
        <w:t>ա</w:t>
      </w:r>
      <w:r w:rsidR="001403B4" w:rsidRPr="005B3753">
        <w:rPr>
          <w:rFonts w:ascii="GHEA Grapalat" w:hAnsi="GHEA Grapalat"/>
          <w:color w:val="000000"/>
          <w:sz w:val="22"/>
          <w:szCs w:val="22"/>
        </w:rPr>
        <w:t xml:space="preserve">գրեգացված </w:t>
      </w:r>
      <w:r w:rsidR="001403B4">
        <w:rPr>
          <w:rFonts w:ascii="GHEA Grapalat" w:hAnsi="GHEA Grapalat"/>
          <w:color w:val="000000"/>
          <w:sz w:val="22"/>
          <w:szCs w:val="22"/>
        </w:rPr>
        <w:t>տարբերակում առանձնացված տողերի և սյուների միջև առկա փոխադարձ կապերն արտահայտող բանաձևային տեսքերը ներկայացվում են ստորև:</w:t>
      </w:r>
    </w:p>
    <w:p w:rsidR="005B3753" w:rsidRPr="001403B4" w:rsidRDefault="00A06E26" w:rsidP="001403B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18"/>
          <w:szCs w:val="22"/>
        </w:rPr>
      </w:pPr>
      <w:r>
        <w:rPr>
          <w:rFonts w:ascii="GHEA Grapalat" w:hAnsi="GHEA Grapalat"/>
          <w:b/>
          <w:color w:val="000000"/>
          <w:sz w:val="18"/>
          <w:szCs w:val="22"/>
          <w:lang w:val="ru-RU"/>
        </w:rPr>
        <w:t>Եվրոստատի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ձևաչափով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Հայաստանի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էներգետիկ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հ</w:t>
      </w:r>
      <w:r w:rsidR="005B3753" w:rsidRPr="001403B4">
        <w:rPr>
          <w:rFonts w:ascii="GHEA Grapalat" w:hAnsi="GHEA Grapalat"/>
          <w:b/>
          <w:color w:val="000000"/>
          <w:sz w:val="18"/>
          <w:szCs w:val="22"/>
        </w:rPr>
        <w:t>աշվեկշռի հոսքերի միջև փոխադարձ կապերը արտահայտ</w:t>
      </w:r>
      <w:r w:rsidR="001403B4" w:rsidRPr="001403B4">
        <w:rPr>
          <w:rFonts w:ascii="GHEA Grapalat" w:hAnsi="GHEA Grapalat"/>
          <w:b/>
          <w:color w:val="000000"/>
          <w:sz w:val="18"/>
          <w:szCs w:val="22"/>
        </w:rPr>
        <w:t>ող հիմնական</w:t>
      </w:r>
      <w:r w:rsidR="005B3753" w:rsidRPr="001403B4">
        <w:rPr>
          <w:rFonts w:ascii="GHEA Grapalat" w:hAnsi="GHEA Grapalat"/>
          <w:b/>
          <w:color w:val="000000"/>
          <w:sz w:val="18"/>
          <w:szCs w:val="22"/>
        </w:rPr>
        <w:t xml:space="preserve"> բանաձևեր</w:t>
      </w:r>
      <w:r w:rsidR="001403B4" w:rsidRPr="001403B4">
        <w:rPr>
          <w:rFonts w:ascii="GHEA Grapalat" w:hAnsi="GHEA Grapalat"/>
          <w:b/>
          <w:color w:val="000000"/>
          <w:sz w:val="18"/>
          <w:szCs w:val="22"/>
        </w:rPr>
        <w:t>ը</w:t>
      </w:r>
      <w:r w:rsidR="005B3753" w:rsidRPr="001403B4">
        <w:rPr>
          <w:rFonts w:ascii="GHEA Grapalat" w:hAnsi="GHEA Grapalat"/>
          <w:b/>
          <w:color w:val="000000"/>
          <w:sz w:val="18"/>
          <w:szCs w:val="22"/>
        </w:rPr>
        <w:t>.</w:t>
      </w:r>
    </w:p>
    <w:tbl>
      <w:tblPr>
        <w:tblW w:w="8665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407"/>
        <w:gridCol w:w="255"/>
        <w:gridCol w:w="255"/>
        <w:gridCol w:w="548"/>
        <w:gridCol w:w="4365"/>
      </w:tblGrid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it-IT"/>
              </w:rPr>
              <w:t>Համախառն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it-IT"/>
              </w:rPr>
              <w:t xml:space="preserve"> </w:t>
            </w:r>
            <w:r w:rsidRPr="007D41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it-IT"/>
              </w:rPr>
              <w:t>ներքին</w:t>
            </w:r>
            <w:r w:rsidRPr="007D4197">
              <w:rPr>
                <w:rFonts w:ascii="GHEA Grapalat" w:eastAsia="Times New Roman" w:hAnsi="GHEA Grapalat" w:cs="Arial Narrow"/>
                <w:b/>
                <w:sz w:val="16"/>
                <w:szCs w:val="16"/>
                <w:lang w:val="hy-AM" w:eastAsia="it-IT"/>
              </w:rPr>
              <w:t xml:space="preserve"> </w:t>
            </w:r>
            <w:r w:rsidRPr="007D41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it-IT"/>
              </w:rPr>
              <w:t>սպառում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1.1.</w:t>
            </w:r>
          </w:p>
        </w:tc>
        <w:tc>
          <w:tcPr>
            <w:tcW w:w="4365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hy-AM" w:eastAsia="it-IT"/>
              </w:rPr>
              <w:t>Ա</w:t>
            </w: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ռաջնային ա</w:t>
            </w: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hy-AM" w:eastAsia="it-IT"/>
              </w:rPr>
              <w:t>րտադրություն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Ներմուծում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Արտահանում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>1.4.</w:t>
            </w:r>
          </w:p>
        </w:tc>
        <w:tc>
          <w:tcPr>
            <w:tcW w:w="4365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Պահեստում փոփոխություններ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365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ru-RU" w:eastAsia="it-IT"/>
              </w:rPr>
              <w:t>Փոխակերպ</w:t>
            </w:r>
            <w:r w:rsidRPr="007D4197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it-IT"/>
              </w:rPr>
              <w:t>ում-</w:t>
            </w:r>
            <w:r w:rsidRPr="007D4197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ru-RU" w:eastAsia="it-IT"/>
              </w:rPr>
              <w:t>մուտքեր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2.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2.1.</w:t>
            </w:r>
          </w:p>
        </w:tc>
        <w:tc>
          <w:tcPr>
            <w:tcW w:w="4365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Ատոմային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2.2.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Ջերմակայաններ (կոնդենսացիոն)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2.3.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Համակցված արտադրության կայաններ (կոգեներացիա)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2.4.</w:t>
            </w:r>
          </w:p>
        </w:tc>
        <w:tc>
          <w:tcPr>
            <w:tcW w:w="4365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Այլ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365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Փոխակերպում-արդյունք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3.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3.1.</w:t>
            </w:r>
          </w:p>
        </w:tc>
        <w:tc>
          <w:tcPr>
            <w:tcW w:w="4365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Ատոմային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3.2.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Ջերմակայաններ (կոնդենսացիոն)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3.3.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Համակցված արտադրության կայաններ (կոգեներացիա)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3.4.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Այլ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Փոխանակում</w:t>
            </w: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  <w:lang w:val="hy-AM"/>
              </w:rPr>
              <w:t xml:space="preserve"> և</w:t>
            </w: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փոխանցում, </w:t>
            </w: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hy-AM"/>
              </w:rPr>
              <w:t>վերադարձ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4.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Հիդրոկայաններ (Մեծ)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4.2.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Փոքր հիդրոկայաններ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4.3.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Հողմային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4.4.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Արևային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hy-AM"/>
              </w:rPr>
              <w:t>Սպառում</w:t>
            </w: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էներգետիկայի ոլորտում (սեփական կարիքների համար)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Ատոմային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Ջերմակայաններ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Հիդրոկայաններ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Հողմային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F73AEC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5.5.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F73AEC" w:rsidRDefault="005B3753" w:rsidP="005B3753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Ա</w:t>
            </w:r>
            <w:r w:rsidRPr="00F73AEC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յլ</w:t>
            </w: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կայաններ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hy-AM"/>
              </w:rPr>
              <w:t>Վերջնական</w:t>
            </w: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սպառման համար հասանելի ծավալ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Sylfaen"/>
                <w:sz w:val="16"/>
                <w:szCs w:val="16"/>
                <w:lang w:val="hy-AM" w:eastAsia="it-IT"/>
              </w:rPr>
              <w:t>Համախառն</w:t>
            </w: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hy-AM" w:eastAsia="it-IT"/>
              </w:rPr>
              <w:t xml:space="preserve"> </w:t>
            </w:r>
            <w:r w:rsidRPr="007D4197">
              <w:rPr>
                <w:rFonts w:ascii="GHEA Grapalat" w:eastAsia="Times New Roman" w:hAnsi="GHEA Grapalat" w:cs="Sylfaen"/>
                <w:sz w:val="16"/>
                <w:szCs w:val="16"/>
                <w:lang w:val="hy-AM" w:eastAsia="it-IT"/>
              </w:rPr>
              <w:t>ներքին</w:t>
            </w:r>
            <w:r w:rsidRPr="007D4197">
              <w:rPr>
                <w:rFonts w:ascii="GHEA Grapalat" w:eastAsia="Times New Roman" w:hAnsi="GHEA Grapalat" w:cs="Arial Narrow"/>
                <w:sz w:val="16"/>
                <w:szCs w:val="16"/>
                <w:lang w:val="hy-AM" w:eastAsia="it-IT"/>
              </w:rPr>
              <w:t xml:space="preserve"> </w:t>
            </w:r>
            <w:r w:rsidRPr="007D4197">
              <w:rPr>
                <w:rFonts w:ascii="GHEA Grapalat" w:eastAsia="Times New Roman" w:hAnsi="GHEA Grapalat" w:cs="Sylfaen"/>
                <w:sz w:val="16"/>
                <w:szCs w:val="16"/>
                <w:lang w:val="hy-AM" w:eastAsia="it-IT"/>
              </w:rPr>
              <w:t>սպառում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bCs/>
                <w:sz w:val="16"/>
                <w:szCs w:val="16"/>
                <w:lang w:val="ru-RU" w:eastAsia="it-IT"/>
              </w:rPr>
              <w:t>Փոխակերպ</w:t>
            </w:r>
            <w:r w:rsidRPr="007D4197">
              <w:rPr>
                <w:rFonts w:ascii="GHEA Grapalat" w:eastAsia="Times New Roman" w:hAnsi="GHEA Grapalat" w:cs="Arial"/>
                <w:bCs/>
                <w:sz w:val="16"/>
                <w:szCs w:val="16"/>
                <w:lang w:eastAsia="it-IT"/>
              </w:rPr>
              <w:t>ում-</w:t>
            </w:r>
            <w:r w:rsidRPr="007D4197">
              <w:rPr>
                <w:rFonts w:ascii="GHEA Grapalat" w:eastAsia="Times New Roman" w:hAnsi="GHEA Grapalat" w:cs="Arial"/>
                <w:bCs/>
                <w:sz w:val="16"/>
                <w:szCs w:val="16"/>
                <w:lang w:val="ru-RU" w:eastAsia="it-IT"/>
              </w:rPr>
              <w:t>մուտքեր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Փոխակերպում-արդյունք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Փոխանակում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 xml:space="preserve"> և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 փոխանցում, </w:t>
            </w:r>
            <w:r w:rsidRPr="007D4197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վերադարձ</w:t>
            </w:r>
          </w:p>
        </w:tc>
      </w:tr>
      <w:tr w:rsidR="005B3753" w:rsidRPr="0042061C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Սպառում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էներգետիկայի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ոլորտում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(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սեփական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կարիքների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համար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5B3753" w:rsidRPr="0042061C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Կորուստներ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բաշխման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և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հաղորդման</w:t>
            </w:r>
            <w:r w:rsidRPr="007D4197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ընթացքում</w:t>
            </w:r>
          </w:p>
        </w:tc>
      </w:tr>
      <w:tr w:rsidR="005B3753" w:rsidRPr="0042061C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hy-AM"/>
              </w:rPr>
              <w:t>Ոչ</w:t>
            </w: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</w:rPr>
              <w:t>էներգետիկ</w:t>
            </w: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/>
                <w:sz w:val="16"/>
                <w:szCs w:val="16"/>
              </w:rPr>
              <w:t>նպատակներով</w:t>
            </w:r>
            <w:r w:rsidRPr="007D4197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 xml:space="preserve"> </w:t>
            </w:r>
            <w:r w:rsidRPr="007D4197">
              <w:rPr>
                <w:rFonts w:ascii="GHEA Grapalat" w:eastAsia="Times New Roman" w:hAnsi="GHEA Grapalat" w:cs="Calibri"/>
                <w:b/>
                <w:sz w:val="16"/>
                <w:szCs w:val="16"/>
                <w:lang w:val="ru-RU"/>
              </w:rPr>
              <w:t xml:space="preserve">վերջնական </w:t>
            </w: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</w:rPr>
              <w:t>սպառում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7.1.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7.1.1.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Քիմիական արդյունաբերություն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Այլ ոլորտներ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it-IT"/>
              </w:rPr>
              <w:t>Է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  <w:t xml:space="preserve">ներգետիկ նպատակներով 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  <w:t>վերջնական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  <w:t xml:space="preserve"> սպառում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7.2.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Արդյունաբերության ոլորտ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  <w:lang w:val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Տրանսպորտի ոլորտ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  <w:lang w:val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Տնային տնտեսություններ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  <w:lang w:val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Գյուղատնտեսություն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7.2.5.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  <w:lang w:val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Ծառայություններ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</w:tr>
      <w:tr w:rsidR="005B3753" w:rsidRPr="0042061C" w:rsidTr="00E6127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</w:rPr>
              <w:t>Վիճակագրական շեղում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7.3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EA75BB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Վերջնական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սպառման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համար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հասանելի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  <w:lang w:val="ru-RU"/>
              </w:rPr>
              <w:t xml:space="preserve"> </w:t>
            </w:r>
            <w:r w:rsidRPr="00EA75BB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>ծավալ</w:t>
            </w:r>
          </w:p>
        </w:tc>
      </w:tr>
      <w:tr w:rsidR="005B3753" w:rsidRPr="0042061C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EA75BB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Ոչ</w:t>
            </w:r>
            <w:r w:rsidRPr="00EA75BB">
              <w:rPr>
                <w:rFonts w:ascii="GHEA Grapalat" w:eastAsia="Calibri" w:hAnsi="GHEA Grapalat" w:cs="Calibri"/>
                <w:sz w:val="16"/>
                <w:szCs w:val="16"/>
                <w:lang w:val="ru-RU"/>
              </w:rPr>
              <w:t xml:space="preserve"> </w:t>
            </w:r>
            <w:r w:rsidRPr="00EA75BB">
              <w:rPr>
                <w:rFonts w:ascii="GHEA Grapalat" w:eastAsia="Calibri" w:hAnsi="GHEA Grapalat" w:cs="Calibri"/>
                <w:sz w:val="16"/>
                <w:szCs w:val="16"/>
              </w:rPr>
              <w:t>էներգետիկ</w:t>
            </w:r>
            <w:r w:rsidRPr="00EA75BB">
              <w:rPr>
                <w:rFonts w:ascii="GHEA Grapalat" w:eastAsia="Calibri" w:hAnsi="GHEA Grapalat" w:cs="Calibri"/>
                <w:sz w:val="16"/>
                <w:szCs w:val="16"/>
                <w:lang w:val="ru-RU"/>
              </w:rPr>
              <w:t xml:space="preserve"> </w:t>
            </w:r>
            <w:r w:rsidRPr="00EA75BB">
              <w:rPr>
                <w:rFonts w:ascii="GHEA Grapalat" w:eastAsia="Times New Roman" w:hAnsi="GHEA Grapalat" w:cs="Calibri"/>
                <w:sz w:val="16"/>
                <w:szCs w:val="16"/>
              </w:rPr>
              <w:t>նպատակներով</w:t>
            </w:r>
            <w:r w:rsidRPr="00EA75BB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 xml:space="preserve"> վերջնական </w:t>
            </w:r>
            <w:r w:rsidRPr="00EA75BB">
              <w:rPr>
                <w:rFonts w:ascii="GHEA Grapalat" w:eastAsia="Calibri" w:hAnsi="GHEA Grapalat" w:cs="Calibri"/>
                <w:sz w:val="16"/>
                <w:szCs w:val="16"/>
              </w:rPr>
              <w:t>սպառում</w:t>
            </w:r>
          </w:p>
        </w:tc>
      </w:tr>
      <w:tr w:rsidR="005B3753" w:rsidRPr="007D4197" w:rsidTr="00E6127B">
        <w:trPr>
          <w:trHeight w:val="113"/>
          <w:jc w:val="right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753" w:rsidRPr="007D4197" w:rsidRDefault="005B3753" w:rsidP="005B375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7.2</w:t>
            </w:r>
          </w:p>
        </w:tc>
        <w:tc>
          <w:tcPr>
            <w:tcW w:w="436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3753" w:rsidRPr="00EA75BB" w:rsidRDefault="005B3753" w:rsidP="005B375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Է</w:t>
            </w:r>
            <w:r w:rsidRPr="00EA75BB">
              <w:rPr>
                <w:rFonts w:ascii="GHEA Grapalat" w:eastAsia="Calibri" w:hAnsi="GHEA Grapalat" w:cs="Calibri"/>
                <w:sz w:val="16"/>
                <w:szCs w:val="16"/>
              </w:rPr>
              <w:t xml:space="preserve">ներգետիկ </w:t>
            </w:r>
            <w:r w:rsidRPr="00EA75BB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նպատակներով </w:t>
            </w:r>
            <w:r w:rsidRPr="00EA75BB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>վերջնական</w:t>
            </w:r>
            <w:r w:rsidRPr="00EA75BB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EA75BB">
              <w:rPr>
                <w:rFonts w:ascii="GHEA Grapalat" w:eastAsia="Calibri" w:hAnsi="GHEA Grapalat" w:cs="Calibri"/>
                <w:sz w:val="16"/>
                <w:szCs w:val="16"/>
              </w:rPr>
              <w:t>սպառում</w:t>
            </w:r>
          </w:p>
        </w:tc>
      </w:tr>
    </w:tbl>
    <w:p w:rsidR="00A06E26" w:rsidRDefault="00A06E26" w:rsidP="005B3753">
      <w:pPr>
        <w:rPr>
          <w:lang w:val="ru-RU"/>
        </w:rPr>
      </w:pPr>
    </w:p>
    <w:p w:rsidR="00A06E26" w:rsidRDefault="00A06E26" w:rsidP="005B3753">
      <w:pPr>
        <w:rPr>
          <w:lang w:val="ru-RU"/>
        </w:rPr>
      </w:pP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544"/>
        <w:jc w:val="both"/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</w:pPr>
      <w:r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lastRenderedPageBreak/>
        <w:t>ՄԷԳ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ձևաչափով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Հայաստանի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է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>ներգետիկ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>հաշվեկշռի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 xml:space="preserve"> 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>տողերը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 xml:space="preserve"> (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</w:rPr>
        <w:t>հոդվածներ</w:t>
      </w:r>
      <w:r w:rsidRPr="006A0BC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ը</w:t>
      </w:r>
      <w:r w:rsidRPr="00A06E26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)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>
        <w:rPr>
          <w:rFonts w:ascii="GHEA Grapalat" w:hAnsi="GHEA Grapalat"/>
          <w:color w:val="000000"/>
          <w:sz w:val="22"/>
          <w:szCs w:val="22"/>
          <w:lang w:val="ru-RU"/>
        </w:rPr>
        <w:t>ՄԷԳ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ru-RU"/>
        </w:rPr>
        <w:t>ձևաչափով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/>
          <w:color w:val="000000"/>
          <w:sz w:val="22"/>
          <w:szCs w:val="22"/>
          <w:lang w:val="ru-RU"/>
        </w:rPr>
        <w:t>ԷՀ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>-</w:t>
      </w:r>
      <w:r>
        <w:rPr>
          <w:rFonts w:ascii="GHEA Grapalat" w:hAnsi="GHEA Grapalat"/>
          <w:color w:val="000000"/>
          <w:sz w:val="22"/>
          <w:szCs w:val="22"/>
          <w:lang w:val="ru-RU"/>
        </w:rPr>
        <w:t>ի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</w:t>
      </w:r>
      <w:r w:rsidRPr="005B3753">
        <w:rPr>
          <w:rFonts w:ascii="GHEA Grapalat" w:hAnsi="GHEA Grapalat"/>
          <w:color w:val="000000"/>
          <w:sz w:val="22"/>
          <w:szCs w:val="22"/>
        </w:rPr>
        <w:t>գրեգացված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տարբերակում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առանձնացվել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են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7 </w:t>
      </w:r>
      <w:r>
        <w:rPr>
          <w:rFonts w:ascii="GHEA Grapalat" w:hAnsi="GHEA Grapalat"/>
          <w:color w:val="000000"/>
          <w:sz w:val="22"/>
          <w:szCs w:val="22"/>
        </w:rPr>
        <w:t>հիմնական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բաժիններ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(</w:t>
      </w:r>
      <w:r w:rsidRPr="007F5A45">
        <w:rPr>
          <w:rFonts w:ascii="GHEA Grapalat" w:hAnsi="GHEA Grapalat"/>
          <w:color w:val="000000"/>
          <w:sz w:val="22"/>
          <w:szCs w:val="22"/>
        </w:rPr>
        <w:t>հոդվածներ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): </w:t>
      </w:r>
      <w:r>
        <w:rPr>
          <w:rFonts w:ascii="GHEA Grapalat" w:hAnsi="GHEA Grapalat"/>
          <w:color w:val="000000"/>
          <w:sz w:val="22"/>
          <w:szCs w:val="22"/>
        </w:rPr>
        <w:t>Դրանք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են</w:t>
      </w:r>
      <w:r w:rsidRPr="00A06E26">
        <w:rPr>
          <w:rFonts w:ascii="GHEA Grapalat" w:hAnsi="GHEA Grapalat"/>
          <w:color w:val="000000"/>
          <w:sz w:val="22"/>
          <w:szCs w:val="22"/>
          <w:lang w:val="ru-RU"/>
        </w:rPr>
        <w:t>.</w:t>
      </w:r>
    </w:p>
    <w:p w:rsidR="00A06E26" w:rsidRPr="006A0BCF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1. </w:t>
      </w:r>
      <w:r w:rsidR="003F26D1">
        <w:rPr>
          <w:rFonts w:ascii="GHEA Grapalat" w:hAnsi="GHEA Grapalat" w:cstheme="minorHAnsi"/>
          <w:b/>
          <w:bCs/>
          <w:sz w:val="18"/>
          <w:szCs w:val="16"/>
          <w:lang w:val="ru-RU"/>
        </w:rPr>
        <w:t>Ընդամենը առաջնային էներգիայի մատակարարում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,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2. </w:t>
      </w:r>
      <w:r w:rsidRPr="001403B4">
        <w:rPr>
          <w:rFonts w:ascii="GHEA Grapalat" w:hAnsi="GHEA Grapalat" w:cstheme="minorHAnsi"/>
          <w:b/>
          <w:bCs/>
          <w:sz w:val="18"/>
          <w:szCs w:val="16"/>
          <w:lang w:val="ru-RU"/>
        </w:rPr>
        <w:t>Փոխա</w:t>
      </w:r>
      <w:r w:rsidR="003F26D1">
        <w:rPr>
          <w:rFonts w:ascii="GHEA Grapalat" w:hAnsi="GHEA Grapalat" w:cstheme="minorHAnsi"/>
          <w:b/>
          <w:bCs/>
          <w:sz w:val="18"/>
          <w:szCs w:val="16"/>
          <w:lang w:val="ru-RU"/>
        </w:rPr>
        <w:t>նցումներ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,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3. </w:t>
      </w:r>
      <w:r w:rsidR="003F26D1">
        <w:rPr>
          <w:rFonts w:ascii="GHEA Grapalat" w:hAnsi="GHEA Grapalat" w:cstheme="minorHAnsi"/>
          <w:b/>
          <w:bCs/>
          <w:sz w:val="18"/>
          <w:szCs w:val="16"/>
          <w:lang w:val="ru-RU"/>
        </w:rPr>
        <w:t>Վիճակագրական շեղում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,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4.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Փոխակ</w:t>
      </w:r>
      <w:r w:rsidR="003F26D1">
        <w:rPr>
          <w:rFonts w:ascii="GHEA Grapalat" w:hAnsi="GHEA Grapalat" w:cstheme="minorHAnsi"/>
          <w:b/>
          <w:bCs/>
          <w:sz w:val="18"/>
          <w:szCs w:val="16"/>
          <w:lang w:val="ru-RU"/>
        </w:rPr>
        <w:t>երպ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մ</w:t>
      </w:r>
      <w:r w:rsidR="003F26D1">
        <w:rPr>
          <w:rFonts w:ascii="GHEA Grapalat" w:hAnsi="GHEA Grapalat" w:cstheme="minorHAnsi"/>
          <w:b/>
          <w:bCs/>
          <w:sz w:val="18"/>
          <w:szCs w:val="16"/>
          <w:lang w:val="ru-RU"/>
        </w:rPr>
        <w:t>ան գործընթացներ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,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5.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Սպառում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էներգետիկայի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ոլորտում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(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սեփական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կարիքների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համար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),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6.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Կորուստներ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բաշխման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և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հաղորդման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ընթացքում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,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 w:line="269" w:lineRule="auto"/>
        <w:ind w:left="720"/>
        <w:jc w:val="both"/>
        <w:rPr>
          <w:rFonts w:ascii="GHEA Grapalat" w:hAnsi="GHEA Grapalat" w:cstheme="minorHAnsi"/>
          <w:b/>
          <w:bCs/>
          <w:sz w:val="18"/>
          <w:szCs w:val="16"/>
          <w:lang w:val="ru-RU"/>
        </w:rPr>
      </w:pP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7. </w:t>
      </w:r>
      <w:r w:rsidR="00CD3C18">
        <w:rPr>
          <w:rFonts w:ascii="GHEA Grapalat" w:hAnsi="GHEA Grapalat" w:cstheme="minorHAnsi"/>
          <w:b/>
          <w:bCs/>
          <w:sz w:val="18"/>
          <w:szCs w:val="16"/>
          <w:lang w:val="ru-RU"/>
        </w:rPr>
        <w:t>Ընդամենը վ</w:t>
      </w:r>
      <w:r w:rsidRPr="001403B4">
        <w:rPr>
          <w:rFonts w:ascii="GHEA Grapalat" w:hAnsi="GHEA Grapalat" w:cstheme="minorHAnsi"/>
          <w:b/>
          <w:bCs/>
          <w:sz w:val="18"/>
          <w:szCs w:val="16"/>
        </w:rPr>
        <w:t>երջնական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 xml:space="preserve"> </w:t>
      </w:r>
      <w:r>
        <w:rPr>
          <w:rFonts w:ascii="GHEA Grapalat" w:hAnsi="GHEA Grapalat" w:cstheme="minorHAnsi"/>
          <w:b/>
          <w:bCs/>
          <w:sz w:val="18"/>
          <w:szCs w:val="16"/>
        </w:rPr>
        <w:t>սպառ</w:t>
      </w:r>
      <w:r w:rsidR="00CD3C18">
        <w:rPr>
          <w:rFonts w:ascii="GHEA Grapalat" w:hAnsi="GHEA Grapalat" w:cstheme="minorHAnsi"/>
          <w:b/>
          <w:bCs/>
          <w:sz w:val="18"/>
          <w:szCs w:val="16"/>
          <w:lang w:val="ru-RU"/>
        </w:rPr>
        <w:t>ու</w:t>
      </w:r>
      <w:r>
        <w:rPr>
          <w:rFonts w:ascii="GHEA Grapalat" w:hAnsi="GHEA Grapalat" w:cstheme="minorHAnsi"/>
          <w:b/>
          <w:bCs/>
          <w:sz w:val="18"/>
          <w:szCs w:val="16"/>
        </w:rPr>
        <w:t>մ</w:t>
      </w:r>
      <w:r w:rsidRPr="00A06E26">
        <w:rPr>
          <w:rFonts w:ascii="GHEA Grapalat" w:hAnsi="GHEA Grapalat" w:cstheme="minorHAnsi"/>
          <w:b/>
          <w:bCs/>
          <w:sz w:val="18"/>
          <w:szCs w:val="16"/>
          <w:lang w:val="ru-RU"/>
        </w:rPr>
        <w:t>:</w:t>
      </w:r>
    </w:p>
    <w:p w:rsidR="00A06E26" w:rsidRPr="00A06E26" w:rsidRDefault="00EA5A39" w:rsidP="00E6127B">
      <w:pPr>
        <w:pStyle w:val="NormalWeb"/>
        <w:shd w:val="clear" w:color="auto" w:fill="FFFFFF"/>
        <w:spacing w:before="0" w:beforeAutospacing="0" w:after="120" w:afterAutospacing="0" w:line="269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r>
        <w:rPr>
          <w:rFonts w:ascii="GHEA Grapalat" w:hAnsi="GHEA Grapalat"/>
          <w:color w:val="000000"/>
          <w:sz w:val="22"/>
          <w:szCs w:val="22"/>
          <w:lang w:val="ru-RU"/>
        </w:rPr>
        <w:t>Ս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տորև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ներկայացվում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ru-RU"/>
        </w:rPr>
        <w:t>է հոդվածների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մանրամասն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կառուցվածքը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և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համա</w:t>
      </w:r>
      <w:r w:rsidR="00150499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պա</w:t>
      </w:r>
      <w:r w:rsidR="00150499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տաս</w:t>
      </w:r>
      <w:r w:rsidR="00150499">
        <w:rPr>
          <w:rFonts w:ascii="GHEA Grapalat" w:hAnsi="GHEA Grapalat"/>
          <w:color w:val="000000"/>
          <w:sz w:val="22"/>
          <w:szCs w:val="22"/>
          <w:lang w:val="hy-AM"/>
        </w:rPr>
        <w:softHyphen/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խան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անգլ</w:t>
      </w:r>
      <w:r w:rsidR="00A06E26">
        <w:rPr>
          <w:rFonts w:ascii="GHEA Grapalat" w:hAnsi="GHEA Grapalat"/>
          <w:color w:val="000000"/>
          <w:sz w:val="22"/>
          <w:szCs w:val="22"/>
        </w:rPr>
        <w:t>ե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րեն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և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ռուսերեն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A06E26" w:rsidRPr="001403B4">
        <w:rPr>
          <w:rFonts w:ascii="GHEA Grapalat" w:hAnsi="GHEA Grapalat"/>
          <w:color w:val="000000"/>
          <w:sz w:val="22"/>
          <w:szCs w:val="22"/>
        </w:rPr>
        <w:t>տարբերակները</w:t>
      </w:r>
      <w:r w:rsidR="00A06E26" w:rsidRPr="00A06E26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A06E26" w:rsidRPr="00A06E26" w:rsidRDefault="00A06E26" w:rsidP="00E6127B">
      <w:pPr>
        <w:pStyle w:val="NormalWeb"/>
        <w:shd w:val="clear" w:color="auto" w:fill="FFFFFF"/>
        <w:spacing w:before="0" w:beforeAutospacing="0" w:after="60" w:afterAutospacing="0"/>
        <w:ind w:left="544"/>
        <w:jc w:val="both"/>
        <w:rPr>
          <w:rFonts w:ascii="GHEA Grapalat" w:hAnsi="GHEA Grapalat"/>
          <w:b/>
          <w:color w:val="000000"/>
          <w:sz w:val="20"/>
          <w:szCs w:val="21"/>
          <w:lang w:val="ru-RU"/>
        </w:rPr>
      </w:pPr>
      <w:r>
        <w:rPr>
          <w:rFonts w:ascii="GHEA Grapalat" w:hAnsi="GHEA Grapalat"/>
          <w:b/>
          <w:color w:val="000000"/>
          <w:sz w:val="20"/>
          <w:szCs w:val="21"/>
          <w:lang w:val="ru-RU"/>
        </w:rPr>
        <w:t>ՄԷԳ</w:t>
      </w:r>
      <w:r w:rsidRPr="00A06E26">
        <w:rPr>
          <w:rFonts w:ascii="GHEA Grapalat" w:hAnsi="GHEA Grapalat"/>
          <w:b/>
          <w:color w:val="000000"/>
          <w:sz w:val="20"/>
          <w:szCs w:val="21"/>
          <w:lang w:val="ru-RU"/>
        </w:rPr>
        <w:t xml:space="preserve"> </w:t>
      </w:r>
      <w:r w:rsidRPr="00490B78">
        <w:rPr>
          <w:rFonts w:ascii="GHEA Grapalat" w:hAnsi="GHEA Grapalat"/>
          <w:b/>
          <w:color w:val="000000"/>
          <w:sz w:val="20"/>
          <w:szCs w:val="21"/>
          <w:lang w:val="ru-RU"/>
        </w:rPr>
        <w:t>ձևաչափով</w:t>
      </w:r>
      <w:r w:rsidRPr="00A06E26">
        <w:rPr>
          <w:rFonts w:ascii="GHEA Grapalat" w:hAnsi="GHEA Grapalat"/>
          <w:b/>
          <w:color w:val="000000"/>
          <w:sz w:val="20"/>
          <w:szCs w:val="21"/>
          <w:lang w:val="ru-RU"/>
        </w:rPr>
        <w:t xml:space="preserve"> </w:t>
      </w:r>
      <w:r w:rsidRPr="00490B78">
        <w:rPr>
          <w:rFonts w:ascii="GHEA Grapalat" w:hAnsi="GHEA Grapalat"/>
          <w:b/>
          <w:color w:val="000000"/>
          <w:sz w:val="20"/>
          <w:szCs w:val="21"/>
        </w:rPr>
        <w:t>Հայաստանի</w:t>
      </w:r>
      <w:r w:rsidRPr="00A06E26">
        <w:rPr>
          <w:rFonts w:ascii="GHEA Grapalat" w:hAnsi="GHEA Grapalat"/>
          <w:b/>
          <w:color w:val="000000"/>
          <w:sz w:val="20"/>
          <w:szCs w:val="21"/>
          <w:lang w:val="ru-RU"/>
        </w:rPr>
        <w:t xml:space="preserve"> </w:t>
      </w:r>
      <w:r>
        <w:rPr>
          <w:rFonts w:ascii="GHEA Grapalat" w:hAnsi="GHEA Grapalat"/>
          <w:b/>
          <w:color w:val="000000"/>
          <w:sz w:val="20"/>
          <w:szCs w:val="21"/>
          <w:lang w:val="ru-RU"/>
        </w:rPr>
        <w:t>է</w:t>
      </w:r>
      <w:r w:rsidRPr="00490B78">
        <w:rPr>
          <w:rFonts w:ascii="GHEA Grapalat" w:hAnsi="GHEA Grapalat"/>
          <w:b/>
          <w:color w:val="000000"/>
          <w:sz w:val="20"/>
          <w:szCs w:val="21"/>
        </w:rPr>
        <w:t>ներգետիկ</w:t>
      </w:r>
      <w:r w:rsidRPr="00A06E26">
        <w:rPr>
          <w:rFonts w:ascii="GHEA Grapalat" w:hAnsi="GHEA Grapalat"/>
          <w:b/>
          <w:color w:val="000000"/>
          <w:sz w:val="20"/>
          <w:szCs w:val="21"/>
          <w:lang w:val="ru-RU"/>
        </w:rPr>
        <w:t xml:space="preserve"> </w:t>
      </w:r>
      <w:r w:rsidRPr="00490B78">
        <w:rPr>
          <w:rFonts w:ascii="GHEA Grapalat" w:hAnsi="GHEA Grapalat"/>
          <w:b/>
          <w:color w:val="000000"/>
          <w:sz w:val="20"/>
          <w:szCs w:val="21"/>
        </w:rPr>
        <w:t>հաշվեկշռի</w:t>
      </w:r>
      <w:r w:rsidRPr="00A06E26">
        <w:rPr>
          <w:rFonts w:ascii="GHEA Grapalat" w:hAnsi="GHEA Grapalat"/>
          <w:b/>
          <w:color w:val="000000"/>
          <w:sz w:val="20"/>
          <w:szCs w:val="21"/>
          <w:lang w:val="ru-RU"/>
        </w:rPr>
        <w:t xml:space="preserve"> </w:t>
      </w:r>
      <w:r w:rsidRPr="00490B78">
        <w:rPr>
          <w:rFonts w:ascii="GHEA Grapalat" w:hAnsi="GHEA Grapalat"/>
          <w:b/>
          <w:color w:val="000000"/>
          <w:sz w:val="20"/>
          <w:szCs w:val="21"/>
        </w:rPr>
        <w:t>տողերը</w:t>
      </w:r>
      <w:r w:rsidRPr="00A06E26">
        <w:rPr>
          <w:rFonts w:ascii="GHEA Grapalat" w:hAnsi="GHEA Grapalat"/>
          <w:b/>
          <w:color w:val="000000"/>
          <w:sz w:val="20"/>
          <w:szCs w:val="21"/>
          <w:lang w:val="ru-RU"/>
        </w:rPr>
        <w:t>.</w:t>
      </w:r>
    </w:p>
    <w:tbl>
      <w:tblPr>
        <w:tblW w:w="10052" w:type="dxa"/>
        <w:jc w:val="center"/>
        <w:tblLook w:val="04A0"/>
      </w:tblPr>
      <w:tblGrid>
        <w:gridCol w:w="3350"/>
        <w:gridCol w:w="3351"/>
        <w:gridCol w:w="3351"/>
      </w:tblGrid>
      <w:tr w:rsidR="00A06E26" w:rsidRPr="00411293" w:rsidTr="00DA6CA4">
        <w:trPr>
          <w:trHeight w:val="20"/>
          <w:jc w:val="center"/>
        </w:trPr>
        <w:tc>
          <w:tcPr>
            <w:tcW w:w="33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06E26" w:rsidRPr="00411293" w:rsidRDefault="00A06E26" w:rsidP="00DA6CA4">
            <w:pPr>
              <w:spacing w:after="0"/>
              <w:jc w:val="center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Հայերեն</w:t>
            </w:r>
          </w:p>
        </w:tc>
        <w:tc>
          <w:tcPr>
            <w:tcW w:w="335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06E26" w:rsidRPr="0050399A" w:rsidRDefault="00A06E26" w:rsidP="00DA6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GHEA Grapalat" w:cs="Times New Roman"/>
                <w:b/>
                <w:sz w:val="16"/>
                <w:szCs w:val="16"/>
              </w:rPr>
              <w:t>Ռուսերեն</w:t>
            </w:r>
          </w:p>
        </w:tc>
        <w:tc>
          <w:tcPr>
            <w:tcW w:w="335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06E26" w:rsidRPr="0050399A" w:rsidRDefault="00A06E26" w:rsidP="00DA6C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GHEA Grapalat" w:cs="Times New Roman"/>
                <w:b/>
                <w:sz w:val="16"/>
                <w:szCs w:val="16"/>
              </w:rPr>
              <w:t>Անգլերեն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</w:tcPr>
          <w:p w:rsidR="00A06E26" w:rsidRPr="00411293" w:rsidRDefault="00A06E26" w:rsidP="00FA358C">
            <w:pPr>
              <w:spacing w:after="0" w:line="240" w:lineRule="auto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1. </w:t>
            </w:r>
            <w:r w:rsidR="00451692" w:rsidRPr="00D16EE1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it-IT" w:eastAsia="it-IT"/>
              </w:rPr>
              <w:t>Ընդամենը առաջնային էներգիայի մատակարարում</w:t>
            </w:r>
          </w:p>
        </w:tc>
        <w:tc>
          <w:tcPr>
            <w:tcW w:w="3351" w:type="dxa"/>
            <w:tcBorders>
              <w:bottom w:val="nil"/>
            </w:tcBorders>
          </w:tcPr>
          <w:p w:rsidR="00A06E26" w:rsidRPr="00987A1B" w:rsidRDefault="00A06E26" w:rsidP="00150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  <w:r w:rsidRPr="00987A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1. </w:t>
            </w:r>
            <w:r w:rsidR="00451692" w:rsidRPr="004516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Общие поставки первичной энергии</w:t>
            </w:r>
          </w:p>
        </w:tc>
        <w:tc>
          <w:tcPr>
            <w:tcW w:w="3351" w:type="dxa"/>
            <w:tcBorders>
              <w:bottom w:val="nil"/>
            </w:tcBorders>
          </w:tcPr>
          <w:p w:rsidR="00A06E26" w:rsidRPr="00987A1B" w:rsidRDefault="00A06E26" w:rsidP="001504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451692" w:rsidRPr="00D16EE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451692" w:rsidRPr="004516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TPES (Total primary energy supply)</w:t>
            </w:r>
            <w:r w:rsidRPr="00987A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06E26" w:rsidRPr="00411293" w:rsidTr="00901D1A">
        <w:trPr>
          <w:trHeight w:val="247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411293" w:rsidRDefault="00A06E26" w:rsidP="00150499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1.1. Արտադրություն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1.1. Производство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1.1. P</w:t>
            </w:r>
            <w:r w:rsidR="00CD2876">
              <w:rPr>
                <w:rFonts w:ascii="Sylfaen" w:hAnsi="Sylfaen" w:cs="Times New Roman"/>
                <w:sz w:val="16"/>
                <w:szCs w:val="16"/>
                <w:lang w:val="hy-AM"/>
              </w:rPr>
              <w:t>r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oduction</w:t>
            </w:r>
          </w:p>
        </w:tc>
      </w:tr>
      <w:tr w:rsidR="00A06E26" w:rsidRPr="00411293" w:rsidTr="00901D1A">
        <w:trPr>
          <w:trHeight w:val="247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411293" w:rsidRDefault="00A06E26" w:rsidP="00150499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1.2. Ներմուծում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1.2. Импорт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Imports</w:t>
            </w:r>
          </w:p>
        </w:tc>
      </w:tr>
      <w:tr w:rsidR="00A06E26" w:rsidRPr="00411293" w:rsidTr="00901D1A">
        <w:trPr>
          <w:trHeight w:val="247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411293" w:rsidRDefault="00A06E26" w:rsidP="00150499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1.3. Արտահանում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1.3. Экспорт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Exports</w:t>
            </w:r>
          </w:p>
        </w:tc>
      </w:tr>
      <w:tr w:rsidR="00A06E26" w:rsidRPr="00411293" w:rsidTr="00901D1A">
        <w:trPr>
          <w:trHeight w:val="247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</w:tcPr>
          <w:p w:rsidR="00A06E26" w:rsidRPr="00BF3337" w:rsidRDefault="00A06E26" w:rsidP="00150499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 w:rsidRPr="00411293">
              <w:rPr>
                <w:rFonts w:ascii="GHEA Grapalat" w:hAnsi="GHEA Grapalat" w:cstheme="minorHAnsi"/>
                <w:sz w:val="16"/>
                <w:szCs w:val="16"/>
              </w:rPr>
              <w:t>1.4. Պահեստում փոփոխություններ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A06E26" w:rsidRPr="00987A1B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1.4. </w:t>
            </w:r>
            <w:r w:rsidRPr="00987A1B">
              <w:rPr>
                <w:rFonts w:ascii="Times New Roman" w:hAnsi="Times New Roman" w:cs="Times New Roman"/>
                <w:sz w:val="16"/>
                <w:szCs w:val="16"/>
              </w:rPr>
              <w:t>Изменение запасов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A06E26" w:rsidRPr="00976F9C" w:rsidRDefault="00A06E26" w:rsidP="00150499">
            <w:pPr>
              <w:spacing w:after="0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/>
              </w:rPr>
            </w:pPr>
            <w:r w:rsidRPr="0098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1.4. Stock change</w:t>
            </w:r>
            <w:r>
              <w:rPr>
                <w:rFonts w:ascii="Sylfaen" w:hAnsi="Sylfaen" w:cs="Times New Roman"/>
                <w:sz w:val="16"/>
                <w:szCs w:val="16"/>
                <w:lang w:val="ru-RU"/>
              </w:rPr>
              <w:t>s</w:t>
            </w:r>
          </w:p>
        </w:tc>
      </w:tr>
      <w:tr w:rsidR="00451692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</w:tcPr>
          <w:p w:rsidR="00451692" w:rsidRPr="00451692" w:rsidRDefault="00451692" w:rsidP="00150499">
            <w:pPr>
              <w:spacing w:after="0"/>
              <w:rPr>
                <w:rFonts w:ascii="GHEA Grapalat" w:hAnsi="GHEA Grapalat" w:cstheme="minorHAnsi"/>
                <w:b/>
                <w:sz w:val="16"/>
                <w:szCs w:val="16"/>
              </w:rPr>
            </w:pPr>
            <w:r w:rsidRPr="00451692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 xml:space="preserve">2. </w:t>
            </w:r>
            <w:r w:rsidRPr="00451692">
              <w:rPr>
                <w:rFonts w:ascii="GHEA Grapalat" w:hAnsi="GHEA Grapalat" w:cstheme="minorHAnsi"/>
                <w:b/>
                <w:sz w:val="16"/>
                <w:szCs w:val="16"/>
              </w:rPr>
              <w:t>Փոխանցումներ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451692" w:rsidRPr="00451692" w:rsidRDefault="00451692" w:rsidP="0015049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D16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Межпродуктовые передачи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451692" w:rsidRPr="00451692" w:rsidRDefault="00451692" w:rsidP="0015049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51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451692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Transfers</w:t>
            </w:r>
          </w:p>
        </w:tc>
      </w:tr>
      <w:tr w:rsidR="00451692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</w:tcPr>
          <w:p w:rsidR="00451692" w:rsidRPr="00451692" w:rsidRDefault="00451692" w:rsidP="00150499">
            <w:pPr>
              <w:spacing w:after="0"/>
              <w:rPr>
                <w:rFonts w:ascii="GHEA Grapalat" w:hAnsi="GHEA Grapalat" w:cstheme="minorHAnsi"/>
                <w:b/>
                <w:sz w:val="16"/>
                <w:szCs w:val="16"/>
              </w:rPr>
            </w:pPr>
            <w:r w:rsidRPr="00451692">
              <w:rPr>
                <w:rFonts w:ascii="GHEA Grapalat" w:hAnsi="GHEA Grapalat" w:cstheme="minorHAnsi"/>
                <w:b/>
                <w:sz w:val="16"/>
                <w:szCs w:val="16"/>
              </w:rPr>
              <w:t>3. Վիճակագրական շեղում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451692" w:rsidRPr="00451692" w:rsidRDefault="00451692" w:rsidP="0015049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D16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Статистическое расхождение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451692" w:rsidRPr="00451692" w:rsidRDefault="00451692" w:rsidP="0015049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451692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Statistical differences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</w:tcPr>
          <w:p w:rsidR="00DA6CA4" w:rsidRPr="00D16EE1" w:rsidRDefault="00DA6CA4" w:rsidP="00150499">
            <w:pPr>
              <w:spacing w:after="0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it-IT" w:eastAsia="it-IT"/>
              </w:rPr>
              <w:t xml:space="preserve">4. </w:t>
            </w:r>
            <w:r w:rsidRPr="00D16EE1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it-IT" w:eastAsia="it-IT"/>
              </w:rPr>
              <w:t>Փոխակերպման գործընթացներ</w:t>
            </w:r>
          </w:p>
        </w:tc>
        <w:tc>
          <w:tcPr>
            <w:tcW w:w="3351" w:type="dxa"/>
          </w:tcPr>
          <w:p w:rsidR="00DA6CA4" w:rsidRPr="00D16EE1" w:rsidRDefault="00DA6CA4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 xml:space="preserve">4. </w:t>
            </w:r>
            <w:r w:rsidRPr="00D16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Преобразование</w:t>
            </w:r>
          </w:p>
        </w:tc>
        <w:tc>
          <w:tcPr>
            <w:tcW w:w="3351" w:type="dxa"/>
          </w:tcPr>
          <w:p w:rsidR="00DA6CA4" w:rsidRPr="00D16EE1" w:rsidRDefault="00DA6CA4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 xml:space="preserve">4. </w:t>
            </w:r>
            <w:r w:rsidRPr="00D16E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Transformation processes</w:t>
            </w:r>
          </w:p>
        </w:tc>
      </w:tr>
      <w:tr w:rsidR="00DA6CA4" w:rsidRPr="00DA6CA4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 xml:space="preserve">4.1.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Էլեկտրական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կայաններ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D16EE1" w:rsidRDefault="00DA6CA4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DA6CA4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4.</w:t>
            </w:r>
            <w:r w:rsidR="00C5226D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1.</w:t>
            </w:r>
            <w:r w:rsidRPr="00DA6CA4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Электрические станции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D16EE1" w:rsidRDefault="00DA6CA4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DA6CA4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4.</w:t>
            </w:r>
            <w:r w:rsidR="00C5226D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1.</w:t>
            </w:r>
            <w:r w:rsidRPr="00DA6CA4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Electricity plants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1E5A6B" w:rsidRDefault="001E5A6B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 xml:space="preserve">4.1.1.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Ատոմային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կայաններ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CE7D49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4.1.1.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Атомные электростанции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4C3C2F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</w:pPr>
            <w:r w:rsidRPr="004C3C2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4.1.1.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Nuclear power stations (MA El. Gen.)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1E5A6B" w:rsidRDefault="001E5A6B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 xml:space="preserve">4.1.2.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Հիդրոկայաններ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 (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Մեծ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CE7D49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4.1.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2</w:t>
            </w: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Гидроэлектростанции, ГЭС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4C3C2F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 w:rsidRPr="0091507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4.1.2.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Hydro power stations (MA El.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Gen.)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1E5A6B" w:rsidRDefault="001E5A6B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4.1.3.</w:t>
            </w:r>
            <w:r w:rsidR="00A234CC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 xml:space="preserve">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Փոքր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հիդրոկայաններ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CE7D49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4.1.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3</w:t>
            </w: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Малые ГЭС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4C3C2F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</w:pPr>
            <w:r w:rsidRPr="004C3C2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4.1.3.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Small hydro power stations (MA El. Gen.)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1E5A6B" w:rsidRDefault="001E5A6B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4.1.4.</w:t>
            </w:r>
            <w:r w:rsidR="00A234CC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 xml:space="preserve">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Հողմային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կայաններ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CE7D49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4.1.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4</w:t>
            </w: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Ветровые электростанции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4C3C2F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</w:pPr>
            <w:r w:rsidRPr="004C3C2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4.1.4.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Wind power stations (MA El. Gen.)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1E5A6B" w:rsidRDefault="00A234CC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 xml:space="preserve">4.1.5.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Արևային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 </w:t>
            </w:r>
            <w:r w:rsidR="00DA6CA4" w:rsidRPr="001E5A6B">
              <w:rPr>
                <w:rFonts w:ascii="GHEA Grapalat" w:eastAsia="Times New Roman" w:hAnsi="GHEA Grapalat" w:cs="Times New Roman"/>
                <w:iCs/>
                <w:sz w:val="16"/>
                <w:szCs w:val="16"/>
                <w:lang w:val="it-IT" w:eastAsia="it-IT"/>
              </w:rPr>
              <w:t>կայաններ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CE7D49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</w:pP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4.1.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5</w:t>
            </w:r>
            <w:r w:rsidRPr="00CE7D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 xml:space="preserve">Солнечные энергостанции 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1E5A6B" w:rsidRDefault="004C3C2F" w:rsidP="0015049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</w:pPr>
            <w:r w:rsidRPr="004C3C2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4.1.5. </w:t>
            </w:r>
            <w:r w:rsidR="00DA6CA4" w:rsidRPr="001E5A6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Solar power stations (MA El. Gen.)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 xml:space="preserve">4.2.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Ջերմակայաններ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(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կոնդենսացիոն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D16EE1" w:rsidRDefault="00C5226D" w:rsidP="00901D1A">
            <w:pPr>
              <w:spacing w:after="0"/>
              <w:ind w:left="314" w:hanging="31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4.2.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Тепл. </w:t>
            </w:r>
            <w:r w:rsidR="00901D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э</w:t>
            </w:r>
            <w:r w:rsidR="00DA6CA4" w:rsidRPr="00D16EE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лектростанции</w:t>
            </w:r>
            <w:r w:rsidR="00511B1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(конденсационные), КЭС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4.2.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Thermal power stations (MA El. Gen.)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</w:tcBorders>
          </w:tcPr>
          <w:p w:rsidR="00DA6CA4" w:rsidRPr="00D16EE1" w:rsidRDefault="00C5226D" w:rsidP="00901D1A">
            <w:pPr>
              <w:spacing w:after="0"/>
              <w:ind w:left="340" w:hanging="34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 xml:space="preserve">4.3.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Համակցված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արտադրության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կայաններ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(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կոգեներացիա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4.3.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Теплоэлектроцентрали, ТЭЦ</w:t>
            </w:r>
          </w:p>
        </w:tc>
        <w:tc>
          <w:tcPr>
            <w:tcW w:w="3351" w:type="dxa"/>
            <w:tcBorders>
              <w:top w:val="nil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4.3.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Combined heat and power stations (CHP)</w:t>
            </w:r>
          </w:p>
        </w:tc>
      </w:tr>
      <w:tr w:rsidR="00DA6CA4" w:rsidRPr="00411293" w:rsidTr="00150499">
        <w:trPr>
          <w:trHeight w:val="170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4.4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 xml:space="preserve">. </w:t>
            </w:r>
            <w:r w:rsidR="00DA6CA4"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Այլ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4.4.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Прочие станции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</w:tcPr>
          <w:p w:rsidR="00DA6CA4" w:rsidRPr="00D16EE1" w:rsidRDefault="00C5226D" w:rsidP="001504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4.4. </w:t>
            </w:r>
            <w:r w:rsidR="00DA6CA4"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Other stations</w:t>
            </w:r>
          </w:p>
        </w:tc>
      </w:tr>
      <w:tr w:rsidR="00730342" w:rsidRPr="00411293" w:rsidTr="00150499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</w:tcPr>
          <w:p w:rsidR="00730342" w:rsidRPr="00F73AEC" w:rsidRDefault="00730342" w:rsidP="00150499">
            <w:pPr>
              <w:spacing w:after="0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5. </w:t>
            </w:r>
            <w:r w:rsidRPr="00F73AEC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Սպառում</w:t>
            </w:r>
            <w:r w:rsidRPr="00F73AEC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 էներգետիկայի ոլորտում (սեփական կարիքների համար)</w:t>
            </w:r>
          </w:p>
        </w:tc>
        <w:tc>
          <w:tcPr>
            <w:tcW w:w="3351" w:type="dxa"/>
            <w:tcBorders>
              <w:bottom w:val="nil"/>
            </w:tcBorders>
          </w:tcPr>
          <w:p w:rsidR="00730342" w:rsidRPr="00D16EE1" w:rsidRDefault="00730342" w:rsidP="00150499">
            <w:pPr>
              <w:spacing w:after="0"/>
              <w:ind w:left="173" w:hanging="173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ru-RU" w:eastAsia="it-IT"/>
              </w:rPr>
            </w:pPr>
            <w:r w:rsidRPr="0073034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ru-RU" w:eastAsia="it-IT"/>
              </w:rPr>
              <w:t xml:space="preserve">5. </w:t>
            </w:r>
            <w:r w:rsidRPr="00D16EE1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ru-RU" w:eastAsia="it-IT"/>
              </w:rPr>
              <w:t>Потребление в энергетической отрасли (собственные нужды)</w:t>
            </w:r>
          </w:p>
        </w:tc>
        <w:tc>
          <w:tcPr>
            <w:tcW w:w="3351" w:type="dxa"/>
            <w:tcBorders>
              <w:bottom w:val="nil"/>
            </w:tcBorders>
          </w:tcPr>
          <w:p w:rsidR="00730342" w:rsidRPr="00D16EE1" w:rsidRDefault="00730342" w:rsidP="00150499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  <w:t xml:space="preserve">5. </w:t>
            </w:r>
            <w:r w:rsidRPr="00D16EE1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  <w:t>Energy industry own use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5.1. Ատոմա</w:t>
            </w:r>
            <w:r w:rsidR="00E616D6">
              <w:rPr>
                <w:rFonts w:ascii="GHEA Grapalat" w:hAnsi="GHEA Grapalat" w:cstheme="minorHAnsi"/>
                <w:sz w:val="16"/>
                <w:szCs w:val="16"/>
                <w:lang w:val="ru-RU"/>
              </w:rPr>
              <w:t xml:space="preserve">յին 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5.1. Атомные 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5.1. Nuclear power stations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5.2. Ջերմակայաններ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it-IT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5.2. Тепловые станции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r w:rsidRPr="00F73AEC">
              <w:rPr>
                <w:rFonts w:ascii="Sylfaen" w:hAnsi="Sylfaen" w:cs="Times New Roman"/>
                <w:sz w:val="16"/>
                <w:szCs w:val="16"/>
                <w:lang w:val="it-IT"/>
              </w:rPr>
              <w:t>КЭС, ТЭЦ)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5.2. Termal power stations (El. Gen., CHP)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</w:t>
            </w:r>
            <w:r w:rsidRPr="00F73AEC">
              <w:rPr>
                <w:rFonts w:ascii="GHEA Grapalat" w:hAnsi="GHEA Grapalat" w:cstheme="minorHAnsi"/>
                <w:sz w:val="16"/>
                <w:szCs w:val="16"/>
                <w:lang w:val="ru-RU"/>
              </w:rPr>
              <w:t>3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. Հիդրոկայաններ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5.3. Гидроэлектростанции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5.3. Hydro power stations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</w:t>
            </w:r>
            <w:r w:rsidRPr="00F73AEC">
              <w:rPr>
                <w:rFonts w:ascii="GHEA Grapalat" w:hAnsi="GHEA Grapalat" w:cstheme="minorHAnsi"/>
                <w:sz w:val="16"/>
                <w:szCs w:val="16"/>
                <w:lang w:val="ru-RU"/>
              </w:rPr>
              <w:t>4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. Հողմային կայաններ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5.4. </w:t>
            </w:r>
            <w:r w:rsidRPr="00F73AEC">
              <w:rPr>
                <w:rFonts w:ascii="Times New Roman" w:hAnsi="Times New Roman" w:cs="Times New Roman"/>
                <w:bCs/>
                <w:sz w:val="16"/>
                <w:szCs w:val="16"/>
              </w:rPr>
              <w:t>Ветровые электростанции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5.4. Wind power stations</w:t>
            </w:r>
          </w:p>
        </w:tc>
      </w:tr>
      <w:tr w:rsidR="00A06E26" w:rsidRPr="0021458F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</w:tcBorders>
          </w:tcPr>
          <w:p w:rsidR="00A06E26" w:rsidRPr="00F73AEC" w:rsidRDefault="00A06E26" w:rsidP="00150499">
            <w:pPr>
              <w:spacing w:after="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hAnsi="GHEA Grapalat" w:cstheme="minorHAnsi"/>
                <w:sz w:val="16"/>
                <w:szCs w:val="16"/>
              </w:rPr>
              <w:t>5.</w:t>
            </w:r>
            <w:r w:rsidRPr="00F73AEC">
              <w:rPr>
                <w:rFonts w:ascii="GHEA Grapalat" w:hAnsi="GHEA Grapalat" w:cstheme="minorHAnsi"/>
                <w:sz w:val="16"/>
                <w:szCs w:val="16"/>
                <w:lang w:val="hy-AM"/>
              </w:rPr>
              <w:t>5</w:t>
            </w:r>
            <w:r w:rsidRPr="00F73AEC">
              <w:rPr>
                <w:rFonts w:ascii="GHEA Grapalat" w:hAnsi="GHEA Grapalat" w:cstheme="minorHAnsi"/>
                <w:sz w:val="16"/>
                <w:szCs w:val="16"/>
              </w:rPr>
              <w:t>. Այլ կայաններ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5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Прочие </w:t>
            </w:r>
            <w:r w:rsidRPr="00F73AEC">
              <w:rPr>
                <w:rFonts w:ascii="Times New Roman" w:hAnsi="Times New Roman" w:cs="Times New Roman"/>
                <w:bCs/>
                <w:sz w:val="16"/>
                <w:szCs w:val="16"/>
              </w:rPr>
              <w:t>станции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</w:tcPr>
          <w:p w:rsidR="00A06E26" w:rsidRPr="00F73AEC" w:rsidRDefault="00A06E26" w:rsidP="001504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5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3A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Other </w:t>
            </w:r>
            <w:r w:rsidRPr="00F73AEC">
              <w:rPr>
                <w:rFonts w:ascii="Times New Roman" w:hAnsi="Times New Roman" w:cs="Times New Roman"/>
                <w:sz w:val="16"/>
                <w:szCs w:val="16"/>
              </w:rPr>
              <w:t>stations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A06E26" w:rsidRPr="00411293" w:rsidRDefault="00A06E26" w:rsidP="002534B7">
            <w:pPr>
              <w:spacing w:after="0" w:line="240" w:lineRule="auto"/>
              <w:ind w:left="170" w:hanging="170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6. Կորուստներ բաշխման և հաղորդման 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ընթացքում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A06E26" w:rsidRPr="0050399A" w:rsidRDefault="00A06E26" w:rsidP="00253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3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 Потери при распределении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A06E26" w:rsidRPr="0050399A" w:rsidRDefault="00A06E26" w:rsidP="002534B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>6. Distribution losses</w:t>
            </w:r>
          </w:p>
        </w:tc>
      </w:tr>
      <w:tr w:rsidR="00A06E26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6E26" w:rsidRPr="00411293" w:rsidRDefault="00A06E26" w:rsidP="002534B7">
            <w:pPr>
              <w:spacing w:after="0" w:line="240" w:lineRule="auto"/>
              <w:ind w:left="142" w:hanging="142"/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</w:pP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7. </w:t>
            </w:r>
            <w:r w:rsidR="00E616D6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Ընդամնեը վեր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ջնական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 սպառ</w:t>
            </w:r>
            <w:r w:rsidR="00E616D6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ու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մ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6E26" w:rsidRPr="0050399A" w:rsidRDefault="00E616D6" w:rsidP="00253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7. Общее </w:t>
            </w:r>
            <w:r w:rsidR="00A06E26" w:rsidRPr="00503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конечно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="00A06E26" w:rsidRPr="00503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потреблени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6E26" w:rsidRPr="0050399A" w:rsidRDefault="00A06E26" w:rsidP="002534B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="00E616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Total</w:t>
            </w:r>
            <w:r w:rsidRPr="00503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final consumption</w:t>
            </w:r>
          </w:p>
        </w:tc>
      </w:tr>
      <w:tr w:rsidR="005C16A9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single" w:sz="4" w:space="0" w:color="000000" w:themeColor="text1"/>
              <w:bottom w:val="nil"/>
            </w:tcBorders>
          </w:tcPr>
          <w:p w:rsidR="005C16A9" w:rsidRPr="00EC6512" w:rsidRDefault="005C16A9" w:rsidP="002534B7">
            <w:pPr>
              <w:spacing w:after="0" w:line="240" w:lineRule="auto"/>
              <w:ind w:left="284" w:hanging="284"/>
              <w:rPr>
                <w:rFonts w:ascii="GHEA Grapalat" w:eastAsiaTheme="minorHAnsi" w:hAnsi="GHEA Grapalat" w:cstheme="minorHAnsi"/>
                <w:sz w:val="16"/>
                <w:szCs w:val="16"/>
              </w:rPr>
            </w:pPr>
            <w:r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  <w:t>7.</w:t>
            </w:r>
            <w:r>
              <w:rPr>
                <w:rFonts w:ascii="GHEA Grapalat" w:eastAsiaTheme="minorHAnsi" w:hAnsi="GHEA Grapalat" w:cstheme="minorHAnsi"/>
                <w:b/>
                <w:sz w:val="16"/>
                <w:szCs w:val="16"/>
                <w:lang w:val="ru-RU"/>
              </w:rPr>
              <w:t>1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  <w:t xml:space="preserve">. 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Է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 xml:space="preserve">ներգետիկ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 xml:space="preserve">նպատակներով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  <w:lang w:val="ru-RU"/>
              </w:rPr>
              <w:t>վերջնական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 xml:space="preserve"> 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>սպառում</w:t>
            </w:r>
          </w:p>
        </w:tc>
        <w:tc>
          <w:tcPr>
            <w:tcW w:w="3351" w:type="dxa"/>
            <w:tcBorders>
              <w:top w:val="single" w:sz="4" w:space="0" w:color="000000" w:themeColor="text1"/>
              <w:bottom w:val="nil"/>
            </w:tcBorders>
          </w:tcPr>
          <w:p w:rsidR="005C16A9" w:rsidRPr="00AD2272" w:rsidRDefault="005C16A9" w:rsidP="002534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2272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  <w:t>7.</w:t>
            </w:r>
            <w:r w:rsidR="00AD2272" w:rsidRPr="00AD2272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hy-AM"/>
              </w:rPr>
              <w:t>1</w:t>
            </w:r>
            <w:r w:rsidRPr="00AD2272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it-IT"/>
              </w:rPr>
              <w:t xml:space="preserve">. </w:t>
            </w:r>
            <w:r w:rsidRPr="00AD2272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Конечное энергетическое потребление</w:t>
            </w:r>
          </w:p>
        </w:tc>
        <w:tc>
          <w:tcPr>
            <w:tcW w:w="3351" w:type="dxa"/>
            <w:tcBorders>
              <w:top w:val="single" w:sz="4" w:space="0" w:color="000000" w:themeColor="text1"/>
              <w:bottom w:val="nil"/>
            </w:tcBorders>
          </w:tcPr>
          <w:p w:rsidR="005C16A9" w:rsidRPr="00AD2272" w:rsidRDefault="005C16A9" w:rsidP="002534B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72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="00AD2272" w:rsidRPr="00AD2272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1</w:t>
            </w:r>
            <w:r w:rsidRPr="00AD2272">
              <w:rPr>
                <w:rFonts w:ascii="Times New Roman" w:hAnsi="Times New Roman" w:cs="Times New Roman"/>
                <w:b/>
                <w:sz w:val="16"/>
                <w:szCs w:val="16"/>
              </w:rPr>
              <w:t>. Final energy consumption</w:t>
            </w:r>
          </w:p>
        </w:tc>
      </w:tr>
      <w:tr w:rsidR="005C16A9" w:rsidRPr="00411293" w:rsidTr="00150499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</w:tcPr>
          <w:p w:rsidR="005C16A9" w:rsidRPr="00411293" w:rsidRDefault="005C16A9" w:rsidP="00150499">
            <w:pPr>
              <w:spacing w:after="0"/>
              <w:rPr>
                <w:rFonts w:ascii="GHEA Grapalat" w:hAnsi="GHEA Grapalat" w:cstheme="minorHAns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7.</w:t>
            </w:r>
            <w:r>
              <w:rPr>
                <w:rFonts w:ascii="GHEA Grapalat" w:hAnsi="GHEA Grapalat" w:cstheme="minorHAnsi"/>
                <w:sz w:val="16"/>
                <w:szCs w:val="16"/>
                <w:lang w:val="ru-RU"/>
              </w:rPr>
              <w:t>1</w:t>
            </w:r>
            <w:r>
              <w:rPr>
                <w:rFonts w:ascii="GHEA Grapalat" w:hAnsi="GHEA Grapalat" w:cstheme="minorHAnsi"/>
                <w:sz w:val="16"/>
                <w:szCs w:val="16"/>
              </w:rPr>
              <w:t xml:space="preserve">.1.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Արդյունաբերության ոլորտ</w:t>
            </w:r>
          </w:p>
        </w:tc>
        <w:tc>
          <w:tcPr>
            <w:tcW w:w="3351" w:type="dxa"/>
            <w:tcBorders>
              <w:bottom w:val="nil"/>
            </w:tcBorders>
          </w:tcPr>
          <w:p w:rsidR="005C16A9" w:rsidRPr="00AD2272" w:rsidRDefault="005C16A9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>7.1.1. Промышленность</w:t>
            </w:r>
          </w:p>
        </w:tc>
        <w:tc>
          <w:tcPr>
            <w:tcW w:w="3351" w:type="dxa"/>
            <w:tcBorders>
              <w:bottom w:val="nil"/>
            </w:tcBorders>
          </w:tcPr>
          <w:p w:rsidR="005C16A9" w:rsidRPr="00AD2272" w:rsidRDefault="005C16A9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AD22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 xml:space="preserve">.1. </w:t>
            </w:r>
            <w:r w:rsidRPr="00AD22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Industry</w:t>
            </w:r>
          </w:p>
        </w:tc>
      </w:tr>
      <w:tr w:rsidR="005C16A9" w:rsidRPr="00411293" w:rsidTr="00150499">
        <w:trPr>
          <w:trHeight w:val="20"/>
          <w:jc w:val="center"/>
        </w:trPr>
        <w:tc>
          <w:tcPr>
            <w:tcW w:w="3350" w:type="dxa"/>
            <w:tcBorders>
              <w:bottom w:val="nil"/>
            </w:tcBorders>
          </w:tcPr>
          <w:p w:rsidR="005C16A9" w:rsidRPr="00EC6512" w:rsidRDefault="005C16A9" w:rsidP="00150499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  <w:lang w:val="it-IT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7.</w:t>
            </w:r>
            <w:r>
              <w:rPr>
                <w:rFonts w:ascii="GHEA Grapalat" w:hAnsi="GHEA Grapalat" w:cstheme="minorHAnsi"/>
                <w:sz w:val="16"/>
                <w:szCs w:val="16"/>
                <w:lang w:val="ru-RU"/>
              </w:rPr>
              <w:t>1</w:t>
            </w:r>
            <w:r>
              <w:rPr>
                <w:rFonts w:ascii="GHEA Grapalat" w:hAnsi="GHEA Grapalat" w:cstheme="minorHAnsi"/>
                <w:sz w:val="16"/>
                <w:szCs w:val="16"/>
              </w:rPr>
              <w:t xml:space="preserve">.2.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Տրանսպորտի ոլորտ</w:t>
            </w:r>
          </w:p>
        </w:tc>
        <w:tc>
          <w:tcPr>
            <w:tcW w:w="3351" w:type="dxa"/>
            <w:tcBorders>
              <w:bottom w:val="nil"/>
            </w:tcBorders>
          </w:tcPr>
          <w:p w:rsidR="005C16A9" w:rsidRPr="00AD2272" w:rsidRDefault="005C16A9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>7.1.2. Транспорт</w:t>
            </w:r>
          </w:p>
        </w:tc>
        <w:tc>
          <w:tcPr>
            <w:tcW w:w="3351" w:type="dxa"/>
            <w:tcBorders>
              <w:bottom w:val="nil"/>
            </w:tcBorders>
          </w:tcPr>
          <w:p w:rsidR="005C16A9" w:rsidRPr="00AD2272" w:rsidRDefault="005C16A9" w:rsidP="00150499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AD22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 w:rsidRPr="00AD22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Transport</w:t>
            </w:r>
          </w:p>
        </w:tc>
      </w:tr>
      <w:tr w:rsidR="00AD2272" w:rsidRPr="00411293" w:rsidTr="00150499">
        <w:trPr>
          <w:trHeight w:val="20"/>
          <w:jc w:val="center"/>
        </w:trPr>
        <w:tc>
          <w:tcPr>
            <w:tcW w:w="3350" w:type="dxa"/>
            <w:tcBorders>
              <w:bottom w:val="single" w:sz="4" w:space="0" w:color="auto"/>
            </w:tcBorders>
          </w:tcPr>
          <w:p w:rsidR="00AD2272" w:rsidRPr="005C16A9" w:rsidRDefault="00AD2272" w:rsidP="00150499">
            <w:pPr>
              <w:spacing w:after="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 w:cstheme="minorHAnsi"/>
                <w:sz w:val="16"/>
                <w:szCs w:val="16"/>
                <w:lang w:val="ru-RU"/>
              </w:rPr>
              <w:t xml:space="preserve">7.1.3. </w:t>
            </w:r>
            <w:r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Այլ ոլորտներ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D2272" w:rsidRPr="00AD2272" w:rsidRDefault="00AD2272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272">
              <w:rPr>
                <w:rFonts w:ascii="Times New Roman" w:hAnsi="Times New Roman" w:cs="Times New Roman"/>
                <w:sz w:val="16"/>
                <w:szCs w:val="16"/>
              </w:rPr>
              <w:t xml:space="preserve">7.1.3. </w:t>
            </w:r>
            <w:r w:rsidRPr="00D16EE1">
              <w:rPr>
                <w:rFonts w:ascii="Times New Roman" w:hAnsi="Times New Roman" w:cs="Times New Roman"/>
                <w:sz w:val="16"/>
                <w:szCs w:val="16"/>
              </w:rPr>
              <w:t>Прочие сектора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D2272" w:rsidRPr="00AD2272" w:rsidRDefault="00AD2272" w:rsidP="0015049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  <w:r w:rsidRPr="00AD227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 xml:space="preserve">7.1.3. </w:t>
            </w:r>
            <w:r w:rsidRPr="00D16E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it-IT" w:eastAsia="it-IT"/>
              </w:rPr>
              <w:t>Other sectors</w:t>
            </w:r>
          </w:p>
        </w:tc>
      </w:tr>
      <w:tr w:rsidR="00AD2272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bottom w:val="nil"/>
            </w:tcBorders>
          </w:tcPr>
          <w:p w:rsidR="00AD2272" w:rsidRPr="00EC6512" w:rsidRDefault="00AD2272" w:rsidP="00150499">
            <w:pPr>
              <w:spacing w:after="0"/>
              <w:ind w:left="284" w:hanging="284"/>
              <w:rPr>
                <w:rFonts w:ascii="GHEA Grapalat" w:eastAsiaTheme="minorHAnsi" w:hAnsi="GHEA Grapalat" w:cstheme="minorHAnsi"/>
                <w:sz w:val="16"/>
                <w:szCs w:val="16"/>
              </w:rPr>
            </w:pP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>7.</w:t>
            </w:r>
            <w:r w:rsidR="002C5E7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2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 xml:space="preserve">. 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Ոչ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 xml:space="preserve"> էներգետիկ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>նպատակներով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  <w:lang w:val="ru-RU"/>
              </w:rPr>
              <w:t>վերջնական</w:t>
            </w:r>
            <w:r w:rsidRPr="00EC6512">
              <w:rPr>
                <w:rFonts w:ascii="GHEA Grapalat" w:hAnsi="GHEA Grapalat" w:cstheme="minorHAnsi"/>
                <w:b/>
                <w:sz w:val="16"/>
                <w:szCs w:val="16"/>
              </w:rPr>
              <w:t xml:space="preserve"> </w:t>
            </w:r>
            <w:r w:rsidRPr="00EC6512"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  <w:t>սպառում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</w:tcPr>
          <w:p w:rsidR="00AD2272" w:rsidRPr="00AD2272" w:rsidRDefault="00AD2272" w:rsidP="00150499">
            <w:pPr>
              <w:spacing w:after="0"/>
              <w:ind w:left="284" w:hanging="284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AD2272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7.</w:t>
            </w:r>
            <w:r w:rsidR="002C5E7A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AD2272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. Конечное неэнергетическое потребление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</w:tcPr>
          <w:p w:rsidR="00AD2272" w:rsidRPr="00AD2272" w:rsidRDefault="00AD2272" w:rsidP="0015049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72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="002C5E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AD22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2C5E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N</w:t>
            </w:r>
            <w:r w:rsidRPr="00AD22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on-energy </w:t>
            </w:r>
            <w:r w:rsidR="002C5E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use</w:t>
            </w:r>
          </w:p>
        </w:tc>
      </w:tr>
      <w:tr w:rsidR="00AD2272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nil"/>
            </w:tcBorders>
          </w:tcPr>
          <w:p w:rsidR="00AD2272" w:rsidRPr="00EC6512" w:rsidRDefault="00AD2272" w:rsidP="00150499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7.</w:t>
            </w:r>
            <w:r w:rsidR="00150499">
              <w:rPr>
                <w:rFonts w:ascii="GHEA Grapalat" w:hAnsi="GHEA Grapalat" w:cstheme="minorHAnsi"/>
                <w:sz w:val="16"/>
                <w:szCs w:val="16"/>
                <w:lang w:val="ru-RU"/>
              </w:rPr>
              <w:t>2</w:t>
            </w:r>
            <w:r>
              <w:rPr>
                <w:rFonts w:ascii="GHEA Grapalat" w:hAnsi="GHEA Grapalat" w:cstheme="minorHAnsi"/>
                <w:sz w:val="16"/>
                <w:szCs w:val="16"/>
              </w:rPr>
              <w:t xml:space="preserve">.1.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Քիմիական արդյունաբերություն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D2272" w:rsidRPr="0050399A" w:rsidRDefault="00AD2272" w:rsidP="00150499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1504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.1. Химическая промышленность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D2272" w:rsidRPr="0050399A" w:rsidRDefault="00AD2272" w:rsidP="00150499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ru-RU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1504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.1.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Chemical Industry</w:t>
            </w:r>
          </w:p>
        </w:tc>
      </w:tr>
      <w:tr w:rsidR="00AD2272" w:rsidRPr="00411293" w:rsidTr="00150499">
        <w:trPr>
          <w:trHeight w:val="20"/>
          <w:jc w:val="center"/>
        </w:trPr>
        <w:tc>
          <w:tcPr>
            <w:tcW w:w="3350" w:type="dxa"/>
            <w:tcBorders>
              <w:top w:val="nil"/>
              <w:bottom w:val="single" w:sz="4" w:space="0" w:color="000000" w:themeColor="text1"/>
            </w:tcBorders>
          </w:tcPr>
          <w:p w:rsidR="00AD2272" w:rsidRPr="00EC6512" w:rsidRDefault="00AD2272" w:rsidP="00150499">
            <w:pPr>
              <w:spacing w:after="0"/>
              <w:rPr>
                <w:rFonts w:ascii="GHEA Grapalat" w:eastAsiaTheme="minorHAnsi" w:hAnsi="GHEA Grapalat" w:cstheme="minorHAnsi"/>
                <w:b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</w:rPr>
              <w:t>7.</w:t>
            </w:r>
            <w:r w:rsidR="00150499">
              <w:rPr>
                <w:rFonts w:ascii="GHEA Grapalat" w:hAnsi="GHEA Grapalat" w:cstheme="minorHAnsi"/>
                <w:sz w:val="16"/>
                <w:szCs w:val="16"/>
                <w:lang w:val="ru-RU"/>
              </w:rPr>
              <w:t>2</w:t>
            </w:r>
            <w:r>
              <w:rPr>
                <w:rFonts w:ascii="GHEA Grapalat" w:hAnsi="GHEA Grapalat" w:cstheme="minorHAnsi"/>
                <w:sz w:val="16"/>
                <w:szCs w:val="16"/>
              </w:rPr>
              <w:t xml:space="preserve">.2. </w:t>
            </w:r>
            <w:r w:rsidRPr="00411293">
              <w:rPr>
                <w:rFonts w:ascii="GHEA Grapalat" w:hAnsi="GHEA Grapalat" w:cstheme="minorHAnsi"/>
                <w:sz w:val="16"/>
                <w:szCs w:val="16"/>
              </w:rPr>
              <w:t>Այլ ոլորտներ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AD2272" w:rsidRPr="0050399A" w:rsidRDefault="00AD2272" w:rsidP="00150499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1504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.2. Прочие сектора</w:t>
            </w:r>
          </w:p>
        </w:tc>
        <w:tc>
          <w:tcPr>
            <w:tcW w:w="3351" w:type="dxa"/>
            <w:tcBorders>
              <w:top w:val="nil"/>
              <w:bottom w:val="single" w:sz="4" w:space="0" w:color="000000" w:themeColor="text1"/>
            </w:tcBorders>
          </w:tcPr>
          <w:p w:rsidR="00AD2272" w:rsidRPr="0050399A" w:rsidRDefault="00AD2272" w:rsidP="00150499">
            <w:pPr>
              <w:spacing w:after="0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1504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50399A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 w:rsidRPr="005039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Other sectors</w:t>
            </w:r>
          </w:p>
        </w:tc>
      </w:tr>
    </w:tbl>
    <w:p w:rsidR="00A06E26" w:rsidRPr="0026339F" w:rsidRDefault="00A06E26" w:rsidP="00A06E2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21"/>
          <w:szCs w:val="21"/>
          <w:u w:val="single"/>
        </w:rPr>
      </w:pPr>
      <w:r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ՄԷԳ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ձևաչափով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Հայաստանի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է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ներգետիկ հաշվեկշռի 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  <w:lang w:val="ru-RU"/>
        </w:rPr>
        <w:t>փ</w:t>
      </w:r>
      <w:r w:rsidRPr="0026339F">
        <w:rPr>
          <w:rFonts w:ascii="GHEA Grapalat" w:hAnsi="GHEA Grapalat"/>
          <w:b/>
          <w:color w:val="000000"/>
          <w:sz w:val="21"/>
          <w:szCs w:val="21"/>
          <w:u w:val="single"/>
        </w:rPr>
        <w:t>ոխադարձ կապերը</w:t>
      </w:r>
    </w:p>
    <w:p w:rsidR="00A06E26" w:rsidRDefault="00A06E26" w:rsidP="00A06E2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  <w:lang w:val="ru-RU"/>
        </w:rPr>
        <w:lastRenderedPageBreak/>
        <w:t>ՄԷԳ</w:t>
      </w:r>
      <w:r w:rsidRPr="000F1266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ru-RU"/>
        </w:rPr>
        <w:t>ձևաչափով</w:t>
      </w:r>
      <w:r w:rsidRPr="000F126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5B3753"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/>
          <w:color w:val="000000"/>
          <w:sz w:val="22"/>
          <w:szCs w:val="22"/>
          <w:lang w:val="ru-RU"/>
        </w:rPr>
        <w:t>ԷՀ</w:t>
      </w:r>
      <w:r w:rsidRPr="000F1266">
        <w:rPr>
          <w:rFonts w:ascii="GHEA Grapalat" w:hAnsi="GHEA Grapalat"/>
          <w:color w:val="000000"/>
          <w:sz w:val="22"/>
          <w:szCs w:val="22"/>
        </w:rPr>
        <w:t>-</w:t>
      </w:r>
      <w:r>
        <w:rPr>
          <w:rFonts w:ascii="GHEA Grapalat" w:hAnsi="GHEA Grapalat"/>
          <w:color w:val="000000"/>
          <w:sz w:val="22"/>
          <w:szCs w:val="22"/>
          <w:lang w:val="ru-RU"/>
        </w:rPr>
        <w:t>ի</w:t>
      </w:r>
      <w:r>
        <w:rPr>
          <w:rFonts w:ascii="GHEA Grapalat" w:hAnsi="GHEA Grapalat"/>
          <w:color w:val="000000"/>
          <w:sz w:val="22"/>
          <w:szCs w:val="22"/>
        </w:rPr>
        <w:t xml:space="preserve"> ա</w:t>
      </w:r>
      <w:r w:rsidRPr="005B3753">
        <w:rPr>
          <w:rFonts w:ascii="GHEA Grapalat" w:hAnsi="GHEA Grapalat"/>
          <w:color w:val="000000"/>
          <w:sz w:val="22"/>
          <w:szCs w:val="22"/>
        </w:rPr>
        <w:t xml:space="preserve">գրեգացված </w:t>
      </w:r>
      <w:r>
        <w:rPr>
          <w:rFonts w:ascii="GHEA Grapalat" w:hAnsi="GHEA Grapalat"/>
          <w:color w:val="000000"/>
          <w:sz w:val="22"/>
          <w:szCs w:val="22"/>
        </w:rPr>
        <w:t>տարբերակում առանձնացված տողերի և սյուների միջև առկա փոխադարձ կապերն արտահայտող բանաձևային տեսքերը ներկայացվում են ստորև:</w:t>
      </w:r>
    </w:p>
    <w:p w:rsidR="00A06E26" w:rsidRPr="001403B4" w:rsidRDefault="00A06E26" w:rsidP="00A06E2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b/>
          <w:color w:val="000000"/>
          <w:sz w:val="18"/>
          <w:szCs w:val="22"/>
        </w:rPr>
      </w:pPr>
      <w:r>
        <w:rPr>
          <w:rFonts w:ascii="GHEA Grapalat" w:hAnsi="GHEA Grapalat"/>
          <w:b/>
          <w:color w:val="000000"/>
          <w:sz w:val="18"/>
          <w:szCs w:val="22"/>
          <w:lang w:val="ru-RU"/>
        </w:rPr>
        <w:t>ՄԷԳ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ձևաչափով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Հայաստանի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էներգետիկ</w:t>
      </w:r>
      <w:r w:rsidRPr="00A06E26">
        <w:rPr>
          <w:rFonts w:ascii="GHEA Grapalat" w:hAnsi="GHEA Grapalat"/>
          <w:b/>
          <w:color w:val="000000"/>
          <w:sz w:val="18"/>
          <w:szCs w:val="22"/>
        </w:rPr>
        <w:t xml:space="preserve"> </w:t>
      </w:r>
      <w:r>
        <w:rPr>
          <w:rFonts w:ascii="GHEA Grapalat" w:hAnsi="GHEA Grapalat"/>
          <w:b/>
          <w:color w:val="000000"/>
          <w:sz w:val="18"/>
          <w:szCs w:val="22"/>
          <w:lang w:val="ru-RU"/>
        </w:rPr>
        <w:t>հ</w:t>
      </w:r>
      <w:r w:rsidRPr="001403B4">
        <w:rPr>
          <w:rFonts w:ascii="GHEA Grapalat" w:hAnsi="GHEA Grapalat"/>
          <w:b/>
          <w:color w:val="000000"/>
          <w:sz w:val="18"/>
          <w:szCs w:val="22"/>
        </w:rPr>
        <w:t>աշվեկշռի հոսքերի միջև փոխադարձ կապերը արտահայտող հիմնական բանաձևերը.</w:t>
      </w:r>
    </w:p>
    <w:tbl>
      <w:tblPr>
        <w:tblW w:w="9438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417"/>
        <w:gridCol w:w="245"/>
        <w:gridCol w:w="255"/>
        <w:gridCol w:w="548"/>
        <w:gridCol w:w="5138"/>
      </w:tblGrid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2E4C62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D16EE1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it-IT" w:eastAsia="it-IT"/>
              </w:rPr>
              <w:t>Ընդամենը առաջնային էներգիայի մատակարարում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1.1.</w:t>
            </w:r>
          </w:p>
        </w:tc>
        <w:tc>
          <w:tcPr>
            <w:tcW w:w="5138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hy-AM" w:eastAsia="it-IT"/>
              </w:rPr>
              <w:t>Արտադրություն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1.2.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Ներմուծում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1.3.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Արտահանում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>1.4.</w:t>
            </w:r>
          </w:p>
        </w:tc>
        <w:tc>
          <w:tcPr>
            <w:tcW w:w="5138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Պահեստում փոփոխություններ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138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2E4C62" w:rsidRPr="002E4C62" w:rsidTr="0094016B">
        <w:trPr>
          <w:trHeight w:val="113"/>
          <w:jc w:val="right"/>
        </w:trPr>
        <w:tc>
          <w:tcPr>
            <w:tcW w:w="283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7D4197" w:rsidRDefault="002E4C62" w:rsidP="00DE32B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</w:rPr>
              <w:t>Վիճակագրական շեղում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4C62" w:rsidRPr="00976E59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3</w:t>
            </w:r>
            <w:r w:rsidR="00976E59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.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7D4197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EA75BB" w:rsidRDefault="008F34B8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4C62" w:rsidRPr="007D4197" w:rsidRDefault="008F34B8" w:rsidP="008F34B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1</w:t>
            </w:r>
            <w:r w:rsidR="002E4C62"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.</w:t>
            </w:r>
          </w:p>
        </w:tc>
        <w:tc>
          <w:tcPr>
            <w:tcW w:w="5138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E4C62" w:rsidRPr="008F34B8" w:rsidRDefault="008F34B8" w:rsidP="00DE32B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8F34B8">
              <w:rPr>
                <w:rFonts w:ascii="GHEA Grapalat" w:eastAsia="Calibri" w:hAnsi="GHEA Grapalat" w:cs="Calibri"/>
                <w:bCs/>
                <w:sz w:val="16"/>
                <w:szCs w:val="16"/>
                <w:lang w:val="it-IT"/>
              </w:rPr>
              <w:t>Ընդամենը առաջնային էներգիայի մատակարարում</w:t>
            </w:r>
          </w:p>
        </w:tc>
      </w:tr>
      <w:tr w:rsidR="008F34B8" w:rsidRPr="002E4C62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7D4197" w:rsidRDefault="008F34B8" w:rsidP="00DE32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34B8" w:rsidRPr="007D4197" w:rsidRDefault="008F34B8" w:rsidP="00DE32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7D4197" w:rsidRDefault="008F34B8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EA75BB" w:rsidRDefault="008F34B8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34B8" w:rsidRPr="008F34B8" w:rsidRDefault="008F34B8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F34B8" w:rsidRPr="008F34B8" w:rsidRDefault="008F34B8" w:rsidP="00DE32B3">
            <w:pPr>
              <w:spacing w:after="0" w:line="240" w:lineRule="auto"/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</w:pPr>
            <w:r w:rsidRPr="008F34B8">
              <w:rPr>
                <w:rFonts w:ascii="GHEA Grapalat" w:eastAsia="Calibri" w:hAnsi="GHEA Grapalat" w:cs="Calibri"/>
                <w:sz w:val="16"/>
                <w:szCs w:val="16"/>
              </w:rPr>
              <w:t>Փոխանցումներ</w:t>
            </w:r>
          </w:p>
        </w:tc>
      </w:tr>
      <w:tr w:rsidR="008F34B8" w:rsidRPr="002E4C62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7D4197" w:rsidRDefault="008F34B8" w:rsidP="00DE32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34B8" w:rsidRPr="007D4197" w:rsidRDefault="008F34B8" w:rsidP="00DE32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7D4197" w:rsidRDefault="008F34B8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EA75BB" w:rsidRDefault="00C2658B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34B8" w:rsidRPr="00C2658B" w:rsidRDefault="00C2658B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F34B8" w:rsidRPr="00C2658B" w:rsidRDefault="00C2658B" w:rsidP="00DE32B3">
            <w:pPr>
              <w:spacing w:after="0" w:line="240" w:lineRule="auto"/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</w:pPr>
            <w:r w:rsidRPr="00C2658B">
              <w:rPr>
                <w:rFonts w:ascii="GHEA Grapalat" w:eastAsia="Times New Roman" w:hAnsi="GHEA Grapalat" w:cs="Arial"/>
                <w:bCs/>
                <w:sz w:val="16"/>
                <w:szCs w:val="16"/>
                <w:lang w:val="it-IT" w:eastAsia="it-IT"/>
              </w:rPr>
              <w:t>Փոխակերպման գործընթացներ</w:t>
            </w:r>
          </w:p>
        </w:tc>
      </w:tr>
      <w:tr w:rsidR="008F34B8" w:rsidRPr="0042061C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7D4197" w:rsidRDefault="008F34B8" w:rsidP="00DE32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34B8" w:rsidRPr="007D4197" w:rsidRDefault="008F34B8" w:rsidP="00DE32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7D4197" w:rsidRDefault="008F34B8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4B8" w:rsidRPr="00EA75BB" w:rsidRDefault="00C2658B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34B8" w:rsidRPr="00C2658B" w:rsidRDefault="00C2658B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5.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F34B8" w:rsidRPr="00037B67" w:rsidRDefault="00C2658B" w:rsidP="00DE32B3">
            <w:pPr>
              <w:spacing w:after="0" w:line="240" w:lineRule="auto"/>
              <w:rPr>
                <w:rFonts w:ascii="GHEA Grapalat" w:eastAsia="Calibri" w:hAnsi="GHEA Grapalat" w:cs="Calibri"/>
                <w:sz w:val="16"/>
                <w:szCs w:val="16"/>
                <w:lang w:val="it-IT"/>
              </w:rPr>
            </w:pPr>
            <w:r w:rsidRPr="00037B67">
              <w:rPr>
                <w:rFonts w:ascii="GHEA Grapalat" w:eastAsiaTheme="minorHAnsi" w:hAnsi="GHEA Grapalat" w:cstheme="minorHAnsi"/>
                <w:sz w:val="16"/>
                <w:szCs w:val="16"/>
                <w:lang w:val="hy-AM"/>
              </w:rPr>
              <w:t>Սպառում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it-IT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էներգետիկայի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it-IT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ոլորտում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it-IT"/>
              </w:rPr>
              <w:t xml:space="preserve"> (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սեփական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it-IT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կարիքների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it-IT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համար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2E4C62" w:rsidRPr="0042061C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C2658B" w:rsidRDefault="002E4C62" w:rsidP="00DE32B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C2658B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4C62" w:rsidRPr="00C2658B" w:rsidRDefault="002E4C62" w:rsidP="00DE32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C2658B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EA75BB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4C62" w:rsidRPr="007D4197" w:rsidRDefault="009E717D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6</w:t>
            </w:r>
            <w:r w:rsidR="002E4C62"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E4C62" w:rsidRPr="00037B67" w:rsidRDefault="009E717D" w:rsidP="00DE32B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Կորուստներ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ru-RU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բաշխման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ru-RU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և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ru-RU"/>
              </w:rPr>
              <w:t xml:space="preserve"> 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հաղորդման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ru-RU"/>
              </w:rPr>
              <w:t xml:space="preserve"> </w:t>
            </w:r>
            <w:r w:rsidRPr="00037B67">
              <w:rPr>
                <w:rFonts w:ascii="GHEA Grapalat" w:eastAsiaTheme="minorHAnsi" w:hAnsi="GHEA Grapalat" w:cstheme="minorHAnsi"/>
                <w:sz w:val="16"/>
                <w:szCs w:val="16"/>
                <w:lang w:val="hy-AM"/>
              </w:rPr>
              <w:t>ընթացքում</w:t>
            </w:r>
          </w:p>
        </w:tc>
      </w:tr>
      <w:tr w:rsidR="002E4C62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7D4197" w:rsidRDefault="002E4C62" w:rsidP="00DE32B3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2E4C62" w:rsidRPr="007D4197" w:rsidRDefault="002E4C62" w:rsidP="00DE32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7D4197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EA75BB" w:rsidRDefault="00037B67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2E4C62" w:rsidRPr="007D4197" w:rsidRDefault="002E4C62" w:rsidP="00037B6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2E4C62" w:rsidRPr="00037B67" w:rsidRDefault="00037B67" w:rsidP="00DE32B3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ru-RU"/>
              </w:rPr>
              <w:t>Ընդամնեը վեր</w:t>
            </w:r>
            <w:r w:rsidRPr="00037B67">
              <w:rPr>
                <w:rFonts w:ascii="GHEA Grapalat" w:eastAsiaTheme="minorHAnsi" w:hAnsi="GHEA Grapalat" w:cstheme="minorHAnsi"/>
                <w:sz w:val="16"/>
                <w:szCs w:val="16"/>
                <w:lang w:val="hy-AM"/>
              </w:rPr>
              <w:t>ջնական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 xml:space="preserve"> սպառ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ru-RU"/>
              </w:rPr>
              <w:t>ու</w:t>
            </w:r>
            <w:r w:rsidRPr="00037B67">
              <w:rPr>
                <w:rFonts w:ascii="GHEA Grapalat" w:eastAsia="Times New Roman" w:hAnsi="GHEA Grapalat" w:cstheme="minorHAnsi"/>
                <w:bCs/>
                <w:sz w:val="16"/>
                <w:szCs w:val="16"/>
              </w:rPr>
              <w:t>մ</w:t>
            </w:r>
          </w:p>
        </w:tc>
      </w:tr>
      <w:tr w:rsidR="002E4C62" w:rsidRPr="007D4197" w:rsidTr="0094016B">
        <w:trPr>
          <w:trHeight w:val="113"/>
          <w:jc w:val="right"/>
        </w:trPr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7D4197" w:rsidRDefault="002E4C62" w:rsidP="00DE32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2E4C62" w:rsidRPr="007D4197" w:rsidRDefault="002E4C62" w:rsidP="00DE32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7D4197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2E4C62" w:rsidRPr="00EA75BB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2E4C62" w:rsidRPr="007D4197" w:rsidRDefault="002E4C62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5138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2E4C62" w:rsidRPr="00EA75BB" w:rsidRDefault="002E4C62" w:rsidP="00DE32B3">
            <w:pPr>
              <w:spacing w:after="0" w:line="240" w:lineRule="auto"/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</w:pP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B13AEE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D16EE1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it-IT" w:eastAsia="it-IT"/>
              </w:rPr>
              <w:t>Փոխակերպման գործընթացներ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B13AEE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4</w:t>
            </w:r>
            <w:r w:rsidR="00A06E26"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.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5A17A9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  <w:r w:rsidR="00A06E26" w:rsidRPr="007D4197">
              <w:rPr>
                <w:rFonts w:ascii="GHEA Grapalat" w:eastAsia="Times New Roman" w:hAnsi="GHEA Grapalat" w:cs="Calibri"/>
                <w:sz w:val="16"/>
                <w:szCs w:val="16"/>
              </w:rPr>
              <w:t>.1.</w:t>
            </w:r>
          </w:p>
        </w:tc>
        <w:tc>
          <w:tcPr>
            <w:tcW w:w="5138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5A17A9" w:rsidP="005A17A9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Էլեկտրական</w:t>
            </w:r>
            <w:r w:rsidRPr="00D16EE1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r w:rsidRPr="00D16EE1">
              <w:rPr>
                <w:rFonts w:ascii="GHEA Grapalat" w:eastAsia="Times New Roman" w:hAnsi="GHEA Grapalat" w:cs="Times New Roman"/>
                <w:sz w:val="16"/>
                <w:szCs w:val="16"/>
                <w:lang w:val="it-IT" w:eastAsia="it-IT"/>
              </w:rPr>
              <w:t>կայաններ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5A17A9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  <w:r w:rsidR="00A06E26" w:rsidRPr="007D4197">
              <w:rPr>
                <w:rFonts w:ascii="GHEA Grapalat" w:eastAsia="Times New Roman" w:hAnsi="GHEA Grapalat" w:cs="Calibri"/>
                <w:sz w:val="16"/>
                <w:szCs w:val="16"/>
              </w:rPr>
              <w:t>.2.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Ջերմակայաններ (կոնդենսացիոն)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5A17A9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  <w:r w:rsidR="00A06E26" w:rsidRPr="007D4197">
              <w:rPr>
                <w:rFonts w:ascii="GHEA Grapalat" w:eastAsia="Times New Roman" w:hAnsi="GHEA Grapalat" w:cs="Calibri"/>
                <w:sz w:val="16"/>
                <w:szCs w:val="16"/>
              </w:rPr>
              <w:t>.3.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Համակցված արտադրության կայաններ (կոգեներացիա)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06E26" w:rsidRPr="007D4197" w:rsidRDefault="005A17A9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</w:rPr>
              <w:t>4</w:t>
            </w:r>
            <w:r w:rsidR="00A06E26" w:rsidRPr="007D4197">
              <w:rPr>
                <w:rFonts w:ascii="GHEA Grapalat" w:eastAsia="Times New Roman" w:hAnsi="GHEA Grapalat" w:cs="Calibri"/>
                <w:sz w:val="16"/>
                <w:szCs w:val="16"/>
              </w:rPr>
              <w:t>.4.</w:t>
            </w:r>
          </w:p>
        </w:tc>
        <w:tc>
          <w:tcPr>
            <w:tcW w:w="5138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Այլ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138" w:type="dxa"/>
            <w:tcBorders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hy-AM"/>
              </w:rPr>
              <w:t>Սպառում</w:t>
            </w:r>
            <w:r w:rsidRPr="007D4197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էներգետիկայի ոլորտում (սեփական կարիքների համար)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5.1.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Ատոմային կայաններ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5.2.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Ջերմակայաններ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5.3.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Հիդրոկայաններ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5.4.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Հողմային կայաններ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F73AEC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F73AEC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F73AEC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5.5.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A06E26" w:rsidRPr="00F73AEC" w:rsidRDefault="00A06E26" w:rsidP="00DA6CA4">
            <w:pPr>
              <w:spacing w:after="0" w:line="240" w:lineRule="auto"/>
              <w:contextualSpacing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>Ա</w:t>
            </w:r>
            <w:r w:rsidRPr="00F73AEC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յլ</w:t>
            </w:r>
            <w:r w:rsidRPr="00F73AEC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կայաններ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</w:tr>
      <w:tr w:rsidR="00797DF7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DF7" w:rsidRPr="007D4197" w:rsidRDefault="00797DF7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Ընդամնեը վեր</w:t>
            </w:r>
            <w:r w:rsidRPr="00E5679A">
              <w:rPr>
                <w:rFonts w:ascii="GHEA Grapalat" w:eastAsiaTheme="minorHAnsi" w:hAnsi="GHEA Grapalat" w:cstheme="minorHAnsi"/>
                <w:b/>
                <w:sz w:val="16"/>
                <w:szCs w:val="16"/>
                <w:lang w:val="hy-AM"/>
              </w:rPr>
              <w:t>ջնական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 xml:space="preserve"> սպառ</w:t>
            </w:r>
            <w:r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  <w:lang w:val="ru-RU"/>
              </w:rPr>
              <w:t>ու</w:t>
            </w:r>
            <w:r w:rsidRPr="00411293">
              <w:rPr>
                <w:rFonts w:ascii="GHEA Grapalat" w:eastAsia="Times New Roman" w:hAnsi="GHEA Grapalat" w:cstheme="minorHAnsi"/>
                <w:b/>
                <w:bCs/>
                <w:sz w:val="16"/>
                <w:szCs w:val="16"/>
              </w:rPr>
              <w:t>մ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7DF7" w:rsidRPr="007D4197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F7" w:rsidRPr="007D4197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F7" w:rsidRPr="00EA75BB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7DF7" w:rsidRPr="007D4197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7.</w:t>
            </w: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hideMark/>
          </w:tcPr>
          <w:p w:rsidR="00797DF7" w:rsidRPr="00797DF7" w:rsidRDefault="00797DF7" w:rsidP="00DE32B3">
            <w:pPr>
              <w:spacing w:after="0"/>
              <w:ind w:left="284" w:hanging="284"/>
              <w:rPr>
                <w:rFonts w:ascii="GHEA Grapalat" w:eastAsiaTheme="minorHAnsi" w:hAnsi="GHEA Grapalat" w:cstheme="minorHAnsi"/>
                <w:sz w:val="16"/>
                <w:szCs w:val="16"/>
              </w:rPr>
            </w:pPr>
            <w:r w:rsidRPr="00797DF7">
              <w:rPr>
                <w:rFonts w:ascii="GHEA Grapalat" w:eastAsiaTheme="minorHAnsi" w:hAnsi="GHEA Grapalat" w:cstheme="minorHAnsi"/>
                <w:sz w:val="16"/>
                <w:szCs w:val="16"/>
                <w:lang w:val="hy-AM"/>
              </w:rPr>
              <w:t>Է</w:t>
            </w:r>
            <w:r w:rsidRPr="00797DF7">
              <w:rPr>
                <w:rFonts w:ascii="GHEA Grapalat" w:eastAsiaTheme="minorHAnsi" w:hAnsi="GHEA Grapalat" w:cstheme="minorHAnsi"/>
                <w:sz w:val="16"/>
                <w:szCs w:val="16"/>
              </w:rPr>
              <w:t xml:space="preserve">ներգետիկ </w:t>
            </w:r>
            <w:r w:rsidRPr="00797DF7">
              <w:rPr>
                <w:rFonts w:ascii="GHEA Grapalat" w:hAnsi="GHEA Grapalat" w:cstheme="minorHAnsi"/>
                <w:sz w:val="16"/>
                <w:szCs w:val="16"/>
              </w:rPr>
              <w:t xml:space="preserve">նպատակներով </w:t>
            </w:r>
            <w:r w:rsidRPr="00797DF7">
              <w:rPr>
                <w:rFonts w:ascii="GHEA Grapalat" w:hAnsi="GHEA Grapalat" w:cstheme="minorHAnsi"/>
                <w:sz w:val="16"/>
                <w:szCs w:val="16"/>
                <w:lang w:val="ru-RU"/>
              </w:rPr>
              <w:t>վերջնական</w:t>
            </w:r>
            <w:r w:rsidRPr="00797DF7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797DF7">
              <w:rPr>
                <w:rFonts w:ascii="GHEA Grapalat" w:eastAsiaTheme="minorHAnsi" w:hAnsi="GHEA Grapalat" w:cstheme="minorHAnsi"/>
                <w:sz w:val="16"/>
                <w:szCs w:val="16"/>
              </w:rPr>
              <w:t>սպառում</w:t>
            </w:r>
          </w:p>
        </w:tc>
      </w:tr>
      <w:tr w:rsidR="00797DF7" w:rsidRPr="0042061C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F7" w:rsidRPr="007D4197" w:rsidRDefault="00797DF7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7DF7" w:rsidRPr="007D4197" w:rsidRDefault="00797DF7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F7" w:rsidRPr="007D4197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F7" w:rsidRPr="00EA75BB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7DF7" w:rsidRPr="007D4197" w:rsidRDefault="00797DF7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7.</w:t>
            </w: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797DF7" w:rsidRPr="00797DF7" w:rsidRDefault="00797DF7" w:rsidP="00DE32B3">
            <w:pPr>
              <w:spacing w:after="0"/>
              <w:ind w:left="284" w:hanging="284"/>
              <w:rPr>
                <w:rFonts w:ascii="GHEA Grapalat" w:eastAsiaTheme="minorHAnsi" w:hAnsi="GHEA Grapalat" w:cstheme="minorHAnsi"/>
                <w:sz w:val="16"/>
                <w:szCs w:val="16"/>
                <w:lang w:val="ru-RU"/>
              </w:rPr>
            </w:pPr>
            <w:r w:rsidRPr="00797DF7">
              <w:rPr>
                <w:rFonts w:ascii="GHEA Grapalat" w:eastAsiaTheme="minorHAnsi" w:hAnsi="GHEA Grapalat" w:cstheme="minorHAnsi"/>
                <w:sz w:val="16"/>
                <w:szCs w:val="16"/>
                <w:lang w:val="hy-AM"/>
              </w:rPr>
              <w:t>Ոչ</w:t>
            </w:r>
            <w:r w:rsidRPr="00797DF7">
              <w:rPr>
                <w:rFonts w:ascii="GHEA Grapalat" w:eastAsiaTheme="minorHAnsi" w:hAnsi="GHEA Grapalat" w:cstheme="minorHAnsi"/>
                <w:sz w:val="16"/>
                <w:szCs w:val="16"/>
                <w:lang w:val="ru-RU"/>
              </w:rPr>
              <w:t xml:space="preserve"> </w:t>
            </w:r>
            <w:r w:rsidRPr="00797DF7">
              <w:rPr>
                <w:rFonts w:ascii="GHEA Grapalat" w:eastAsiaTheme="minorHAnsi" w:hAnsi="GHEA Grapalat" w:cstheme="minorHAnsi"/>
                <w:sz w:val="16"/>
                <w:szCs w:val="16"/>
              </w:rPr>
              <w:t>էներգետիկ</w:t>
            </w:r>
            <w:r w:rsidRPr="00797DF7">
              <w:rPr>
                <w:rFonts w:ascii="GHEA Grapalat" w:eastAsiaTheme="minorHAnsi" w:hAnsi="GHEA Grapalat" w:cstheme="minorHAnsi"/>
                <w:sz w:val="16"/>
                <w:szCs w:val="16"/>
                <w:lang w:val="ru-RU"/>
              </w:rPr>
              <w:t xml:space="preserve"> </w:t>
            </w:r>
            <w:r w:rsidRPr="00797DF7">
              <w:rPr>
                <w:rFonts w:ascii="GHEA Grapalat" w:hAnsi="GHEA Grapalat" w:cstheme="minorHAnsi"/>
                <w:sz w:val="16"/>
                <w:szCs w:val="16"/>
              </w:rPr>
              <w:t>նպատակներով</w:t>
            </w:r>
            <w:r w:rsidRPr="00797DF7">
              <w:rPr>
                <w:rFonts w:ascii="GHEA Grapalat" w:hAnsi="GHEA Grapalat" w:cstheme="minorHAnsi"/>
                <w:sz w:val="16"/>
                <w:szCs w:val="16"/>
                <w:lang w:val="ru-RU"/>
              </w:rPr>
              <w:t xml:space="preserve"> վերջնական </w:t>
            </w:r>
            <w:r w:rsidRPr="00797DF7">
              <w:rPr>
                <w:rFonts w:ascii="GHEA Grapalat" w:eastAsiaTheme="minorHAnsi" w:hAnsi="GHEA Grapalat" w:cstheme="minorHAnsi"/>
                <w:sz w:val="16"/>
                <w:szCs w:val="16"/>
              </w:rPr>
              <w:t>սպառում</w:t>
            </w:r>
          </w:p>
        </w:tc>
      </w:tr>
      <w:tr w:rsidR="00A06E26" w:rsidRPr="0042061C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ru-RU" w:eastAsia="it-IT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E26" w:rsidRPr="007D4197" w:rsidRDefault="00D85A43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16"/>
                <w:lang w:val="ru-RU"/>
              </w:rPr>
              <w:t>Է</w:t>
            </w:r>
            <w:r w:rsidR="00A06E26" w:rsidRPr="007D4197">
              <w:rPr>
                <w:rFonts w:ascii="GHEA Grapalat" w:eastAsia="Calibri" w:hAnsi="GHEA Grapalat" w:cs="Calibri"/>
                <w:b/>
                <w:sz w:val="16"/>
                <w:szCs w:val="16"/>
              </w:rPr>
              <w:t>ներգետիկ</w:t>
            </w:r>
            <w:r w:rsidR="00A06E26" w:rsidRPr="007D4197">
              <w:rPr>
                <w:rFonts w:ascii="GHEA Grapalat" w:eastAsia="Calibri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="00A06E26" w:rsidRPr="007D4197">
              <w:rPr>
                <w:rFonts w:ascii="GHEA Grapalat" w:eastAsia="Times New Roman" w:hAnsi="GHEA Grapalat" w:cs="Calibri"/>
                <w:b/>
                <w:sz w:val="16"/>
                <w:szCs w:val="16"/>
              </w:rPr>
              <w:t>նպատակներով</w:t>
            </w:r>
            <w:r w:rsidR="00A06E26" w:rsidRPr="007D4197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 xml:space="preserve"> </w:t>
            </w:r>
            <w:r w:rsidR="00A06E26" w:rsidRPr="007D4197">
              <w:rPr>
                <w:rFonts w:ascii="GHEA Grapalat" w:eastAsia="Times New Roman" w:hAnsi="GHEA Grapalat" w:cs="Calibri"/>
                <w:b/>
                <w:sz w:val="16"/>
                <w:szCs w:val="16"/>
                <w:lang w:val="ru-RU"/>
              </w:rPr>
              <w:t xml:space="preserve">վերջնական </w:t>
            </w:r>
            <w:r w:rsidR="00A06E26" w:rsidRPr="007D4197">
              <w:rPr>
                <w:rFonts w:ascii="GHEA Grapalat" w:eastAsia="Calibri" w:hAnsi="GHEA Grapalat" w:cs="Calibri"/>
                <w:b/>
                <w:sz w:val="16"/>
                <w:szCs w:val="16"/>
              </w:rPr>
              <w:t>սպառում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7.1.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7.1.1.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E6127B" w:rsidP="00DA6CA4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Արդյունաբերության ոլորտ</w:t>
            </w:r>
          </w:p>
        </w:tc>
      </w:tr>
      <w:tr w:rsidR="00A06E26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E26" w:rsidRPr="00EA75BB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6E26" w:rsidRPr="007D4197" w:rsidRDefault="00A06E26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7.1.2.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06E26" w:rsidRPr="007D4197" w:rsidRDefault="00E6127B" w:rsidP="00E6127B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Տրանսպորտի ոլորտ </w:t>
            </w:r>
          </w:p>
        </w:tc>
      </w:tr>
      <w:tr w:rsidR="00E6127B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EA75BB" w:rsidRDefault="00E6127B" w:rsidP="00DE32B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E612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7.1.</w:t>
            </w:r>
            <w:r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>3</w:t>
            </w: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E6127B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Այլ ոլորտներ</w:t>
            </w:r>
          </w:p>
        </w:tc>
      </w:tr>
      <w:tr w:rsidR="00E6127B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EA75BB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 </w:t>
            </w:r>
          </w:p>
        </w:tc>
      </w:tr>
      <w:tr w:rsidR="00E6127B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7B" w:rsidRPr="00E6127B" w:rsidRDefault="00E6127B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eastAsia="it-IT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  <w:t>Ոչ</w:t>
            </w:r>
            <w:r w:rsidRPr="00E6127B"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  <w:t>է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  <w:t xml:space="preserve">ներգետիկ նպատակներով 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it-IT"/>
              </w:rPr>
              <w:t>վերջնական</w:t>
            </w:r>
            <w:r w:rsidRPr="007D4197">
              <w:rPr>
                <w:rFonts w:ascii="GHEA Grapalat" w:eastAsia="Times New Roman" w:hAnsi="GHEA Grapalat" w:cs="Arial"/>
                <w:b/>
                <w:sz w:val="16"/>
                <w:szCs w:val="16"/>
                <w:lang w:eastAsia="it-IT"/>
              </w:rPr>
              <w:t xml:space="preserve"> սպառում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ru-RU" w:eastAsia="it-IT"/>
              </w:rPr>
              <w:t>7.2.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  <w:t>=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EA75BB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7.2.1.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E6127B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Քիմիական արդյունաբերություն </w:t>
            </w:r>
          </w:p>
        </w:tc>
      </w:tr>
      <w:tr w:rsidR="00E6127B" w:rsidRPr="007D4197" w:rsidTr="0094016B">
        <w:trPr>
          <w:trHeight w:val="113"/>
          <w:jc w:val="right"/>
        </w:trPr>
        <w:tc>
          <w:tcPr>
            <w:tcW w:w="283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noWrap/>
            <w:vAlign w:val="center"/>
            <w:hideMark/>
          </w:tcPr>
          <w:p w:rsidR="00E6127B" w:rsidRPr="00EA75BB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</w:pPr>
            <w:r w:rsidRPr="00EA75BB">
              <w:rPr>
                <w:rFonts w:ascii="GHEA Grapalat" w:eastAsia="Times New Roman" w:hAnsi="GHEA Grapalat" w:cs="Arial"/>
                <w:b/>
                <w:sz w:val="16"/>
                <w:szCs w:val="16"/>
                <w:lang w:val="it-IT" w:eastAsia="it-IT"/>
              </w:rPr>
              <w:t>+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FFFFFF"/>
            <w:vAlign w:val="center"/>
          </w:tcPr>
          <w:p w:rsidR="00E6127B" w:rsidRPr="007D4197" w:rsidRDefault="00E6127B" w:rsidP="00DA6CA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it-IT" w:eastAsia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7.2.2.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E6127B" w:rsidRPr="007D4197" w:rsidRDefault="00E6127B" w:rsidP="00DA6CA4">
            <w:pPr>
              <w:spacing w:after="0" w:line="240" w:lineRule="auto"/>
              <w:rPr>
                <w:rFonts w:ascii="GHEA Grapalat" w:eastAsia="Calibri" w:hAnsi="GHEA Grapalat" w:cs="Calibri"/>
                <w:b/>
                <w:sz w:val="16"/>
                <w:szCs w:val="16"/>
                <w:lang w:val="it-IT"/>
              </w:rPr>
            </w:pPr>
            <w:r w:rsidRPr="007D4197">
              <w:rPr>
                <w:rFonts w:ascii="GHEA Grapalat" w:eastAsia="Times New Roman" w:hAnsi="GHEA Grapalat" w:cs="Calibri"/>
                <w:sz w:val="16"/>
                <w:szCs w:val="16"/>
              </w:rPr>
              <w:t>Այլ ոլորտներ</w:t>
            </w:r>
          </w:p>
        </w:tc>
      </w:tr>
    </w:tbl>
    <w:p w:rsidR="005B3753" w:rsidRDefault="005B3753" w:rsidP="005B3753">
      <w:r>
        <w:rPr>
          <w:lang w:val="hy-AM"/>
        </w:rPr>
        <w:br w:type="page"/>
      </w:r>
    </w:p>
    <w:p w:rsidR="001403B4" w:rsidRPr="00972CDB" w:rsidRDefault="001403B4" w:rsidP="0094016B">
      <w:pPr>
        <w:pStyle w:val="Heading2"/>
        <w:spacing w:after="120" w:line="288" w:lineRule="auto"/>
        <w:rPr>
          <w:rFonts w:ascii="GHEA Grapalat" w:hAnsi="GHEA Grapalat" w:cs="Sylfaen"/>
        </w:rPr>
      </w:pPr>
      <w:bookmarkStart w:id="7" w:name="_Toc469430107"/>
      <w:r>
        <w:rPr>
          <w:rFonts w:ascii="GHEA Grapalat" w:hAnsi="GHEA Grapalat" w:cs="Sylfaen"/>
        </w:rPr>
        <w:lastRenderedPageBreak/>
        <w:t xml:space="preserve">3.3. </w:t>
      </w:r>
      <w:r w:rsidRPr="00972CDB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 xml:space="preserve">ներգետիկ </w:t>
      </w:r>
      <w:r w:rsidRPr="00972CDB">
        <w:rPr>
          <w:rFonts w:ascii="GHEA Grapalat" w:hAnsi="GHEA Grapalat" w:cs="Sylfaen"/>
        </w:rPr>
        <w:t>հաշվեկշռ</w:t>
      </w:r>
      <w:r w:rsidR="0055326D">
        <w:rPr>
          <w:rFonts w:ascii="GHEA Grapalat" w:hAnsi="GHEA Grapalat" w:cs="Sylfaen"/>
        </w:rPr>
        <w:t>ի</w:t>
      </w:r>
      <w:r>
        <w:rPr>
          <w:rFonts w:ascii="GHEA Grapalat" w:hAnsi="GHEA Grapalat" w:cs="Sylfaen"/>
        </w:rPr>
        <w:t xml:space="preserve"> կազմ</w:t>
      </w:r>
      <w:r w:rsidR="0055326D">
        <w:rPr>
          <w:rFonts w:ascii="GHEA Grapalat" w:hAnsi="GHEA Grapalat" w:cs="Sylfaen"/>
        </w:rPr>
        <w:t>մ</w:t>
      </w:r>
      <w:r>
        <w:rPr>
          <w:rFonts w:ascii="GHEA Grapalat" w:hAnsi="GHEA Grapalat" w:cs="Sylfaen"/>
        </w:rPr>
        <w:t>ան հիմնական սկզբունքները</w:t>
      </w:r>
      <w:bookmarkEnd w:id="7"/>
    </w:p>
    <w:p w:rsidR="001403B4" w:rsidRPr="00B03299" w:rsidRDefault="001403B4" w:rsidP="001403B4">
      <w:pPr>
        <w:spacing w:after="120" w:line="288" w:lineRule="auto"/>
        <w:ind w:left="544"/>
        <w:jc w:val="both"/>
        <w:rPr>
          <w:rFonts w:ascii="GHEA Grapalat" w:hAnsi="GHEA Grapalat" w:cs="Sylfaen"/>
          <w:lang w:val="hy-AM"/>
        </w:rPr>
      </w:pPr>
      <w:r w:rsidRPr="00B03299">
        <w:rPr>
          <w:rFonts w:ascii="GHEA Grapalat" w:hAnsi="GHEA Grapalat" w:cs="Sylfaen"/>
          <w:lang w:val="hy-AM"/>
        </w:rPr>
        <w:t>Էներգետիկ հաշվեկշիռն ընդունված է արտահայտել կիլոտոննա նավթային համարժեքով (կտ ն.հ. կամ ktoe): Նավթային համարժեքով մեկ տոննան էներգիայի ստանդարտ միավոր է, որը արտահայտում է 10</w:t>
      </w:r>
      <w:r w:rsidRPr="00B03299">
        <w:rPr>
          <w:rFonts w:ascii="GHEA Grapalat" w:hAnsi="GHEA Grapalat" w:cs="Sylfaen"/>
          <w:vertAlign w:val="superscript"/>
          <w:lang w:val="hy-AM"/>
        </w:rPr>
        <w:t>7</w:t>
      </w:r>
      <w:r w:rsidRPr="00B03299">
        <w:rPr>
          <w:rFonts w:ascii="GHEA Grapalat" w:hAnsi="GHEA Grapalat" w:cs="Sylfaen"/>
          <w:lang w:val="hy-AM"/>
        </w:rPr>
        <w:t xml:space="preserve"> կիլոկալորիայի (41,868 ՄՋ-ի) ջերմարարության ստորին կամ զուտ արժեքը, որը մոտ է մեկ տոննա չմշակված նավթի զուտ էներգիային: Իր հերթին </w:t>
      </w:r>
      <w:r w:rsidRPr="006D25C4">
        <w:rPr>
          <w:rFonts w:ascii="GHEA Grapalat" w:hAnsi="GHEA Grapalat" w:cs="Sylfaen"/>
          <w:lang w:val="hy-AM"/>
        </w:rPr>
        <w:t>Ստանդարտացման միջազգային կազմակերպությունը</w:t>
      </w:r>
      <w:r w:rsidRPr="00B03299">
        <w:rPr>
          <w:rFonts w:ascii="GHEA Grapalat" w:hAnsi="GHEA Grapalat" w:cs="Sylfaen"/>
          <w:lang w:val="hy-AM"/>
        </w:rPr>
        <w:t xml:space="preserve"> (ISO) խորհուրդ է տալիս որպես էներգիայի չափման միավոր առաջնորդվել ջոուլով և նախապատվությունը տալիս է տեռաջոուլով (ՏՋ) արտահայտված հաշվեկշիռներին: </w:t>
      </w:r>
      <w:r>
        <w:rPr>
          <w:rFonts w:ascii="GHEA Grapalat" w:hAnsi="GHEA Grapalat" w:cs="Sylfaen"/>
        </w:rPr>
        <w:t xml:space="preserve">Հետևաբար, </w:t>
      </w:r>
      <w:r w:rsidRPr="00B03299">
        <w:rPr>
          <w:rFonts w:ascii="GHEA Grapalat" w:hAnsi="GHEA Grapalat" w:cs="Sylfaen"/>
          <w:lang w:val="hy-AM"/>
        </w:rPr>
        <w:t>Հայաստանի 2015 թվականի էներգետիկ հաշվեկշիռը ներկայացվում է և՛ նավթային համարժեքով (կտ ն.հ.), և՛ ջոուլով (ՏՋ):</w:t>
      </w:r>
    </w:p>
    <w:p w:rsidR="001403B4" w:rsidRPr="00B03299" w:rsidRDefault="001403B4" w:rsidP="001403B4">
      <w:pPr>
        <w:spacing w:after="120" w:line="288" w:lineRule="auto"/>
        <w:ind w:left="544"/>
        <w:jc w:val="both"/>
        <w:rPr>
          <w:rFonts w:ascii="GHEA Grapalat" w:hAnsi="GHEA Grapalat" w:cs="Sylfaen"/>
          <w:lang w:val="hy-AM"/>
        </w:rPr>
      </w:pPr>
      <w:r w:rsidRPr="0030493B">
        <w:rPr>
          <w:rFonts w:ascii="GHEA Grapalat" w:hAnsi="GHEA Grapalat" w:cs="Sylfaen"/>
          <w:lang w:val="hy-AM"/>
        </w:rPr>
        <w:t>Էներգետիկ հաշվեկշռի Եվրոստատի մեթոդաբանությունը հիմնվում է էներգիայի ֆիզիկական պարունակության մոտեցման վրա: Ընդհանուր սկզբունքի համաձայն անմիջապես այրման ենթակա էներգետիկ ռեսուրսների դեպքում (օրինակ, ածուխ, չմշակված նավթ, բնական գազ, կենսազանգված, թափոններ) հաշվի է առնվում իրենց էներգետիկ պարունակությունը: Մինչդեռ էներգիայի պաշարների դեպքում, որոնք այրմանը անմիջապես ենթակա չեն, հաշվի է առնվում իրենց միջոցով ստեղծված էներգիայի հիմնական տեսակը</w:t>
      </w:r>
      <w:r w:rsidR="00374D3B" w:rsidRPr="000B2AF2">
        <w:rPr>
          <w:rFonts w:ascii="GHEA Grapalat" w:hAnsi="GHEA Grapalat" w:cs="Sylfaen"/>
          <w:lang w:val="hy-AM"/>
        </w:rPr>
        <w:t xml:space="preserve">` </w:t>
      </w:r>
      <w:r w:rsidR="00720656">
        <w:rPr>
          <w:rFonts w:ascii="GHEA Grapalat" w:hAnsi="GHEA Grapalat" w:cs="Sylfaen"/>
          <w:lang w:val="hy-AM"/>
        </w:rPr>
        <w:t>կա</w:t>
      </w:r>
      <w:r w:rsidRPr="0030493B">
        <w:rPr>
          <w:rFonts w:ascii="GHEA Grapalat" w:hAnsi="GHEA Grapalat" w:cs="Sylfaen"/>
          <w:lang w:val="hy-AM"/>
        </w:rPr>
        <w:t>մ իրենց ջերմային էներգիա ստեղծելու կարողությունը</w:t>
      </w:r>
      <w:r w:rsidR="00374D3B" w:rsidRPr="000B2AF2">
        <w:rPr>
          <w:rFonts w:ascii="GHEA Grapalat" w:hAnsi="GHEA Grapalat" w:cs="Sylfaen"/>
          <w:lang w:val="hy-AM"/>
        </w:rPr>
        <w:t xml:space="preserve"> (</w:t>
      </w:r>
      <w:r w:rsidRPr="0030493B">
        <w:rPr>
          <w:rFonts w:ascii="GHEA Grapalat" w:hAnsi="GHEA Grapalat" w:cs="Sylfaen"/>
          <w:lang w:val="hy-AM"/>
        </w:rPr>
        <w:t>միջուկային, երկրաջերմային և արևային ջերմային</w:t>
      </w:r>
      <w:r w:rsidRPr="000B2AF2">
        <w:rPr>
          <w:rFonts w:ascii="GHEA Grapalat" w:hAnsi="GHEA Grapalat" w:cs="Sylfaen"/>
          <w:lang w:val="hy-AM"/>
        </w:rPr>
        <w:t xml:space="preserve"> </w:t>
      </w:r>
      <w:r w:rsidRPr="0030493B">
        <w:rPr>
          <w:rFonts w:ascii="GHEA Grapalat" w:hAnsi="GHEA Grapalat" w:cs="Sylfaen"/>
          <w:lang w:val="hy-AM"/>
        </w:rPr>
        <w:t>էներգիաների դեպք</w:t>
      </w:r>
      <w:r w:rsidR="00374D3B" w:rsidRPr="000B2AF2">
        <w:rPr>
          <w:rFonts w:ascii="GHEA Grapalat" w:hAnsi="GHEA Grapalat" w:cs="Sylfaen"/>
          <w:lang w:val="hy-AM"/>
        </w:rPr>
        <w:t>եր</w:t>
      </w:r>
      <w:r w:rsidRPr="0030493B">
        <w:rPr>
          <w:rFonts w:ascii="GHEA Grapalat" w:hAnsi="GHEA Grapalat" w:cs="Sylfaen"/>
          <w:lang w:val="hy-AM"/>
        </w:rPr>
        <w:t>ում</w:t>
      </w:r>
      <w:r w:rsidR="00374D3B" w:rsidRPr="000B2AF2">
        <w:rPr>
          <w:rFonts w:ascii="GHEA Grapalat" w:hAnsi="GHEA Grapalat" w:cs="Sylfaen"/>
          <w:lang w:val="hy-AM"/>
        </w:rPr>
        <w:t>)</w:t>
      </w:r>
      <w:r w:rsidRPr="0030493B">
        <w:rPr>
          <w:rFonts w:ascii="GHEA Grapalat" w:hAnsi="GHEA Grapalat" w:cs="Sylfaen"/>
          <w:lang w:val="hy-AM"/>
        </w:rPr>
        <w:t>, կա՛մ էլեկտրա</w:t>
      </w:r>
      <w:r w:rsidRPr="0030493B">
        <w:rPr>
          <w:rFonts w:ascii="GHEA Grapalat" w:hAnsi="GHEA Grapalat" w:cs="Sylfaen"/>
          <w:lang w:val="hy-AM"/>
        </w:rPr>
        <w:softHyphen/>
        <w:t>էներ</w:t>
      </w:r>
      <w:r w:rsidRPr="0030493B">
        <w:rPr>
          <w:rFonts w:ascii="GHEA Grapalat" w:hAnsi="GHEA Grapalat" w:cs="Sylfaen"/>
          <w:lang w:val="hy-AM"/>
        </w:rPr>
        <w:softHyphen/>
      </w:r>
      <w:r w:rsidRPr="0030493B">
        <w:rPr>
          <w:rFonts w:ascii="GHEA Grapalat" w:hAnsi="GHEA Grapalat" w:cs="Sylfaen"/>
          <w:lang w:val="hy-AM"/>
        </w:rPr>
        <w:softHyphen/>
        <w:t>գիա արտադրելու կարողությունը</w:t>
      </w:r>
      <w:r w:rsidR="00374D3B" w:rsidRPr="000B2AF2">
        <w:rPr>
          <w:rFonts w:ascii="GHEA Grapalat" w:hAnsi="GHEA Grapalat" w:cs="Sylfaen"/>
          <w:lang w:val="hy-AM"/>
        </w:rPr>
        <w:t xml:space="preserve"> (</w:t>
      </w:r>
      <w:r w:rsidRPr="0030493B">
        <w:rPr>
          <w:rFonts w:ascii="GHEA Grapalat" w:hAnsi="GHEA Grapalat" w:cs="Sylfaen"/>
          <w:lang w:val="hy-AM"/>
        </w:rPr>
        <w:t>հողմային, հիդրո և արևային ֆոտովոլտայիկ (Solar PV) էներգիաների դեպք</w:t>
      </w:r>
      <w:r w:rsidR="00374D3B" w:rsidRPr="000B2AF2">
        <w:rPr>
          <w:rFonts w:ascii="GHEA Grapalat" w:hAnsi="GHEA Grapalat" w:cs="Sylfaen"/>
          <w:lang w:val="hy-AM"/>
        </w:rPr>
        <w:t>եր</w:t>
      </w:r>
      <w:r w:rsidRPr="0030493B">
        <w:rPr>
          <w:rFonts w:ascii="GHEA Grapalat" w:hAnsi="GHEA Grapalat" w:cs="Sylfaen"/>
          <w:lang w:val="hy-AM"/>
        </w:rPr>
        <w:t>ում</w:t>
      </w:r>
      <w:r w:rsidR="00374D3B" w:rsidRPr="000B2AF2">
        <w:rPr>
          <w:rFonts w:ascii="GHEA Grapalat" w:hAnsi="GHEA Grapalat" w:cs="Sylfaen"/>
          <w:lang w:val="hy-AM"/>
        </w:rPr>
        <w:t>)</w:t>
      </w:r>
      <w:r w:rsidRPr="0030493B">
        <w:rPr>
          <w:rFonts w:ascii="GHEA Grapalat" w:hAnsi="GHEA Grapalat" w:cs="Sylfaen"/>
          <w:lang w:val="hy-AM"/>
        </w:rPr>
        <w:t>:</w:t>
      </w:r>
    </w:p>
    <w:p w:rsidR="0014041A" w:rsidRPr="000B2AF2" w:rsidRDefault="001403B4" w:rsidP="001403B4">
      <w:pPr>
        <w:spacing w:after="120" w:line="288" w:lineRule="auto"/>
        <w:ind w:left="544"/>
        <w:jc w:val="both"/>
        <w:rPr>
          <w:rFonts w:ascii="GHEA Grapalat" w:eastAsia="Times New Roman" w:hAnsi="GHEA Grapalat" w:cs="Sylfaen"/>
          <w:b/>
          <w:bCs/>
          <w:color w:val="00B050"/>
          <w:sz w:val="28"/>
          <w:szCs w:val="28"/>
          <w:lang w:val="hy-AM"/>
        </w:rPr>
      </w:pPr>
      <w:r w:rsidRPr="0030493B">
        <w:rPr>
          <w:rFonts w:ascii="GHEA Grapalat" w:hAnsi="GHEA Grapalat" w:cs="Sylfaen"/>
          <w:lang w:val="hy-AM"/>
        </w:rPr>
        <w:br w:type="page"/>
      </w:r>
    </w:p>
    <w:p w:rsidR="00310613" w:rsidRPr="000B2AF2" w:rsidRDefault="00310613" w:rsidP="00F715E3">
      <w:pPr>
        <w:pStyle w:val="Heading1"/>
        <w:spacing w:after="240" w:line="288" w:lineRule="auto"/>
        <w:rPr>
          <w:rFonts w:ascii="GHEA Grapalat" w:eastAsia="Times New Roman" w:hAnsi="GHEA Grapalat" w:cs="Sylfaen"/>
          <w:color w:val="00B050"/>
          <w:lang w:val="hy-AM"/>
        </w:rPr>
      </w:pPr>
      <w:bookmarkStart w:id="8" w:name="_Toc469430108"/>
      <w:r w:rsidRPr="000B2AF2">
        <w:rPr>
          <w:rFonts w:ascii="GHEA Grapalat" w:eastAsia="Times New Roman" w:hAnsi="GHEA Grapalat" w:cs="Sylfaen"/>
          <w:color w:val="00B050"/>
          <w:lang w:val="hy-AM"/>
        </w:rPr>
        <w:lastRenderedPageBreak/>
        <w:t xml:space="preserve">4. ՀԱՇՎԵԿՇՌԻ </w:t>
      </w:r>
      <w:r w:rsidR="00653413" w:rsidRPr="000B2AF2">
        <w:rPr>
          <w:rFonts w:ascii="GHEA Grapalat" w:eastAsia="Times New Roman" w:hAnsi="GHEA Grapalat" w:cs="Sylfaen"/>
          <w:color w:val="00B050"/>
          <w:lang w:val="hy-AM"/>
        </w:rPr>
        <w:t>ԿԱԶՄՈՒՄԸ Ե</w:t>
      </w:r>
      <w:r w:rsidRPr="000B2AF2">
        <w:rPr>
          <w:rFonts w:ascii="GHEA Grapalat" w:eastAsia="Times New Roman" w:hAnsi="GHEA Grapalat" w:cs="Sylfaen"/>
          <w:color w:val="00B050"/>
          <w:lang w:val="hy-AM"/>
        </w:rPr>
        <w:t>Վ ԿԻՐԱՌՎԱԾ ՄՈՏԵՑՈՒՄՆԵՐԸ</w:t>
      </w:r>
      <w:bookmarkEnd w:id="8"/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403B4">
        <w:rPr>
          <w:rFonts w:ascii="GHEA Grapalat" w:hAnsi="GHEA Grapalat"/>
          <w:sz w:val="22"/>
          <w:szCs w:val="22"/>
          <w:lang w:val="hy-AM"/>
        </w:rPr>
        <w:t xml:space="preserve">Սույն բաժնում էներգետիկ հաշվեկշռում արտահայտված </w:t>
      </w:r>
      <w:r w:rsidRPr="00F03FE3">
        <w:rPr>
          <w:rFonts w:ascii="GHEA Grapalat" w:hAnsi="GHEA Grapalat"/>
          <w:sz w:val="22"/>
          <w:szCs w:val="22"/>
          <w:lang w:val="hy-AM"/>
        </w:rPr>
        <w:t>հիմնական</w:t>
      </w:r>
      <w:r w:rsidRPr="001403B4">
        <w:rPr>
          <w:rFonts w:ascii="GHEA Grapalat" w:hAnsi="GHEA Grapalat"/>
          <w:sz w:val="22"/>
          <w:szCs w:val="22"/>
          <w:lang w:val="hy-AM"/>
        </w:rPr>
        <w:t xml:space="preserve"> էներգակիր</w:t>
      </w:r>
      <w:r w:rsidRPr="00F03FE3">
        <w:rPr>
          <w:rFonts w:ascii="GHEA Grapalat" w:hAnsi="GHEA Grapalat"/>
          <w:sz w:val="22"/>
          <w:szCs w:val="22"/>
          <w:lang w:val="hy-AM"/>
        </w:rPr>
        <w:t>ներ</w:t>
      </w:r>
      <w:r w:rsidRPr="001403B4">
        <w:rPr>
          <w:rFonts w:ascii="GHEA Grapalat" w:hAnsi="GHEA Grapalat"/>
          <w:sz w:val="22"/>
          <w:szCs w:val="22"/>
          <w:lang w:val="hy-AM"/>
        </w:rPr>
        <w:t xml:space="preserve">ի համար ներկայացվում </w:t>
      </w:r>
      <w:r w:rsidRPr="002F06F5">
        <w:rPr>
          <w:rFonts w:ascii="GHEA Grapalat" w:hAnsi="GHEA Grapalat"/>
          <w:sz w:val="22"/>
          <w:szCs w:val="22"/>
          <w:lang w:val="hy-AM"/>
        </w:rPr>
        <w:t>են</w:t>
      </w:r>
      <w:r w:rsidRPr="001403B4">
        <w:rPr>
          <w:rFonts w:ascii="GHEA Grapalat" w:hAnsi="GHEA Grapalat"/>
          <w:sz w:val="22"/>
          <w:szCs w:val="22"/>
          <w:lang w:val="hy-AM"/>
        </w:rPr>
        <w:t xml:space="preserve"> ելակետային տեղեկություններ և հաշվեկշռի ձևավորման համար կիրառված հիմնական մոտեցումները: Այն հիմք է հանդիսանում Հայաստանում էներգետիկ հաշվեկշռի կազմման, տվյալների ներկայացման և հիմնավորման համար` հիմնվելով և բխելով երկրի առանձնահատկություններից: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</w:p>
    <w:p w:rsidR="006D3F76" w:rsidRPr="00F03FE3" w:rsidRDefault="006D3F76" w:rsidP="006D3F76">
      <w:pPr>
        <w:pStyle w:val="Heading2"/>
        <w:spacing w:before="240" w:line="288" w:lineRule="auto"/>
        <w:rPr>
          <w:rFonts w:ascii="GHEA Grapalat" w:hAnsi="GHEA Grapalat" w:cs="Sylfaen"/>
          <w:lang w:val="hy-AM"/>
        </w:rPr>
      </w:pPr>
      <w:bookmarkStart w:id="9" w:name="_Toc463455745"/>
      <w:bookmarkStart w:id="10" w:name="_Toc469430109"/>
      <w:r w:rsidRPr="00F03FE3">
        <w:rPr>
          <w:rFonts w:ascii="GHEA Grapalat" w:hAnsi="GHEA Grapalat" w:cs="Sylfaen"/>
          <w:lang w:val="hy-AM"/>
        </w:rPr>
        <w:t>4.1. Էլեկտրաէներգիայի հաշվեկշիռը</w:t>
      </w:r>
      <w:bookmarkEnd w:id="9"/>
      <w:bookmarkEnd w:id="10"/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Ընդհանուր տեղեկություններ և պատկեր 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>Էլեկտրաէներգիայի մասնաբաժինը Հայաստանի ընդհանուր էներգետիկ հաշվեկշռում զբաղեցնում է երկրորդ տեղը: Հայաստանը հանդիսանում է էլեկտրաէներգիա արտադրող, արտահանող և ներմուծող երկիր: Արտահանումը իրականացվում է դեպի Իրան և ԼՂՀ: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Ելնելով փոխշահավետ տնտեսական արդյունավետությունից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>`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լեկտրաէներգիայի ներհոսքը Իրանից իրականացվում է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հիմնականում ձմեռվա սեզոնին, իսկ Արցախից՝ պիկային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պահանջարկի ժամերին: Էլեկտրաէներգիայի արտահանումը դեպի Վրաստան 2006-ից հետո </w:t>
      </w:r>
      <w:r w:rsidRPr="001022B3">
        <w:rPr>
          <w:rFonts w:ascii="GHEA Grapalat" w:hAnsi="GHEA Grapalat"/>
          <w:sz w:val="22"/>
          <w:szCs w:val="22"/>
          <w:lang w:val="hy-AM"/>
        </w:rPr>
        <w:t>անկում է ապրել: Ներկայում, ջրառատ սեզոններին</w:t>
      </w:r>
      <w:r w:rsidR="00720656" w:rsidRPr="00720656">
        <w:rPr>
          <w:rFonts w:ascii="GHEA Grapalat" w:hAnsi="GHEA Grapalat"/>
          <w:sz w:val="22"/>
          <w:szCs w:val="22"/>
          <w:lang w:val="hy-AM"/>
        </w:rPr>
        <w:t>,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իրականցվում է էլեկտաէներգիայի ներ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մուծում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Վրաստանից, որը հատուցվում է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աշնանը և </w:t>
      </w:r>
      <w:r w:rsidRPr="001022B3">
        <w:rPr>
          <w:rFonts w:ascii="GHEA Grapalat" w:hAnsi="GHEA Grapalat"/>
          <w:sz w:val="22"/>
          <w:szCs w:val="22"/>
          <w:lang w:val="hy-AM"/>
        </w:rPr>
        <w:t>ձմեռվա սկզբին արտահ</w:t>
      </w:r>
      <w:r w:rsidRPr="00F03FE3">
        <w:rPr>
          <w:rFonts w:ascii="GHEA Grapalat" w:hAnsi="GHEA Grapalat"/>
          <w:sz w:val="22"/>
          <w:szCs w:val="22"/>
          <w:lang w:val="hy-AM"/>
        </w:rPr>
        <w:t>անմամբ: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>Էլեկտրաէներգիայի արտադրման և առաքման ամենամեծ ծավալներ</w:t>
      </w:r>
      <w:r w:rsidR="00720656" w:rsidRPr="00720656">
        <w:rPr>
          <w:rFonts w:ascii="GHEA Grapalat" w:hAnsi="GHEA Grapalat"/>
          <w:sz w:val="22"/>
          <w:szCs w:val="22"/>
          <w:lang w:val="hy-AM"/>
        </w:rPr>
        <w:t>ն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իրականացնում է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Հայաստանի ատոմային էլեկտրակայանը, որը ապահովում է երկրում էլեկտրական էներգիայի արտադրության շուրջ 35%: 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Ջերմային կայանները միասին ունեն գրեթե նույն չափի արտադրություն՝ ընդհանուր արտադրության շուրջ 35.5%: Հայաստանի գործող ջերմային կայաններն են՝ </w:t>
      </w:r>
      <w:r w:rsidRPr="00343050">
        <w:rPr>
          <w:rFonts w:ascii="GHEA Grapalat" w:hAnsi="GHEA Grapalat"/>
          <w:sz w:val="22"/>
          <w:szCs w:val="22"/>
          <w:lang w:val="hy-AM"/>
        </w:rPr>
        <w:t>Հրազդան ՋԷԿ-ը (արտադրության 7%), Հրազդան-5-ը (արտադրության 8%) և Երևանի ՇԳՑ-ն (արտադրության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20%):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2F0152">
        <w:rPr>
          <w:rFonts w:ascii="GHEA Grapalat" w:hAnsi="GHEA Grapalat"/>
          <w:sz w:val="22"/>
          <w:szCs w:val="22"/>
          <w:lang w:val="hy-AM"/>
        </w:rPr>
        <w:t xml:space="preserve">Հիդրոէներգետիկան Հայաստանում բավականին զարգացած է: Այն ապահովում է էլեկտրաէներգիայի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արտադրության շուրջ </w:t>
      </w:r>
      <w:r w:rsidRPr="00F03FE3">
        <w:rPr>
          <w:rFonts w:ascii="GHEA Grapalat" w:hAnsi="GHEA Grapalat"/>
          <w:sz w:val="22"/>
          <w:szCs w:val="22"/>
          <w:lang w:val="hy-AM"/>
        </w:rPr>
        <w:t>30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%, որից խոշորները՝ </w:t>
      </w:r>
      <w:r w:rsidRPr="002F0152">
        <w:rPr>
          <w:rFonts w:ascii="GHEA Grapalat" w:hAnsi="GHEA Grapalat"/>
          <w:sz w:val="22"/>
          <w:szCs w:val="22"/>
          <w:lang w:val="hy-AM"/>
        </w:rPr>
        <w:t xml:space="preserve">Միջազգային էներգետիկ կորպորացիա (արտադրության 5.5%) և Քոնտուր Գլոբալ Հիդրո </w:t>
      </w:r>
      <w:r w:rsidRPr="000167F3">
        <w:rPr>
          <w:rFonts w:ascii="GHEA Grapalat" w:hAnsi="GHEA Grapalat"/>
          <w:sz w:val="22"/>
          <w:szCs w:val="22"/>
          <w:lang w:val="hy-AM"/>
        </w:rPr>
        <w:t>Կ</w:t>
      </w:r>
      <w:r w:rsidRPr="002F0152">
        <w:rPr>
          <w:rFonts w:ascii="GHEA Grapalat" w:hAnsi="GHEA Grapalat"/>
          <w:sz w:val="22"/>
          <w:szCs w:val="22"/>
          <w:lang w:val="hy-AM"/>
        </w:rPr>
        <w:t>ասկադ (արտադրության 12.7%)</w:t>
      </w:r>
      <w:r w:rsidRPr="001022B3">
        <w:rPr>
          <w:rFonts w:ascii="GHEA Grapalat" w:hAnsi="GHEA Grapalat"/>
          <w:sz w:val="22"/>
          <w:szCs w:val="22"/>
          <w:lang w:val="hy-AM"/>
        </w:rPr>
        <w:t>: Փոքր հիդրոէլեկտրակայանների գումարային արտադրանքը կազմում է մոտ 11.5%: 2015</w:t>
      </w:r>
      <w:r w:rsidR="00ED1668" w:rsidRPr="0042061C">
        <w:rPr>
          <w:rFonts w:ascii="GHEA Grapalat" w:hAnsi="GHEA Grapalat"/>
          <w:sz w:val="22"/>
          <w:szCs w:val="22"/>
          <w:lang w:val="hy-AM"/>
        </w:rPr>
        <w:t xml:space="preserve"> թվականի վերջի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դրությամբ ՀԾԿՀ լիցենզիաների համաձայն էլեկտրաէներգիա արտադրող փոքր ՀԷԿ-երի քանակը հասնում է 170-ի, որոնց գումարային դրվածքային հզորությունը կազմում է 312 ՄՎտ: Նկատվում է փոքր ՀԷԿ-երի հետագա աճը, մասնավորապես, ըստ ՀԾԿՀ-ի տրված լիցենզիաների, </w:t>
      </w:r>
      <w:r w:rsidRPr="00F03FE3">
        <w:rPr>
          <w:rFonts w:ascii="GHEA Grapalat" w:hAnsi="GHEA Grapalat"/>
          <w:sz w:val="22"/>
          <w:szCs w:val="22"/>
          <w:lang w:val="hy-AM"/>
        </w:rPr>
        <w:t>դեռևս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կառուցման փուլում գտնվող փոքր ՀԷԿ-երի քանակը հասնում է 44-ի, որոնց գումարային դրվածքային հզորությունը կազմում է 88 ՄՎտ, իսկ արտադրանքը կազմելու է 309.7 մլն</w:t>
      </w:r>
      <w:r w:rsidRPr="00C3688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22B3">
        <w:rPr>
          <w:rFonts w:ascii="GHEA Grapalat" w:hAnsi="GHEA Grapalat"/>
          <w:sz w:val="22"/>
          <w:szCs w:val="22"/>
          <w:lang w:val="hy-AM"/>
        </w:rPr>
        <w:t>կՎտժ: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lastRenderedPageBreak/>
        <w:t>Էլեկրտաէներգիա</w:t>
      </w:r>
      <w:r w:rsidR="00720656" w:rsidRPr="00720656">
        <w:rPr>
          <w:rFonts w:ascii="GHEA Grapalat" w:hAnsi="GHEA Grapalat"/>
          <w:sz w:val="22"/>
          <w:szCs w:val="22"/>
          <w:lang w:val="hy-AM"/>
        </w:rPr>
        <w:t>յի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արտադր</w:t>
      </w:r>
      <w:r w:rsidRPr="00F03FE3">
        <w:rPr>
          <w:rFonts w:ascii="GHEA Grapalat" w:hAnsi="GHEA Grapalat"/>
          <w:sz w:val="22"/>
          <w:szCs w:val="22"/>
          <w:lang w:val="hy-AM"/>
        </w:rPr>
        <w:t>ության մ</w:t>
      </w:r>
      <w:r w:rsidRPr="001022B3">
        <w:rPr>
          <w:rFonts w:ascii="GHEA Grapalat" w:hAnsi="GHEA Grapalat"/>
          <w:sz w:val="22"/>
          <w:szCs w:val="22"/>
          <w:lang w:val="hy-AM"/>
        </w:rPr>
        <w:t>նացած մաս</w:t>
      </w:r>
      <w:r w:rsidRPr="00F03FE3">
        <w:rPr>
          <w:rFonts w:ascii="GHEA Grapalat" w:hAnsi="GHEA Grapalat"/>
          <w:sz w:val="22"/>
          <w:szCs w:val="22"/>
          <w:lang w:val="hy-AM"/>
        </w:rPr>
        <w:t>ն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ապահովում </w:t>
      </w:r>
      <w:r w:rsidRPr="001022B3">
        <w:rPr>
          <w:rFonts w:ascii="GHEA Grapalat" w:hAnsi="GHEA Grapalat"/>
          <w:sz w:val="22"/>
          <w:szCs w:val="22"/>
          <w:lang w:val="hy-AM"/>
        </w:rPr>
        <w:t>են էլեկտրական և ջերմային էներգիայի համակցված արտադրության կայանները և վերականգնվող էներգետիկ ռեսուրսների օգնությամբ արտադրող կայանները (բացառությամբ ՀԷԿ-երի), այս կայանների մասնաբաժինը էլեկտրաէներգիայի պահանջարկի ծածկման մեջ շատ փոքր է՝ ընդամենը մոտ 0.3%: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Տվյալների աղբյուրները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>Էներգետիկ հաշվեկշռի կազմման համար հիմնական տեղեկատվ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ության աղբյուր հանդիսացել է ՀՀ ԱՎԾ-ն: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Ըստ տնտեսական գործունեության տեսակների սպառման տվյալների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գնահատակնները ևս հիմնվում են </w:t>
      </w:r>
      <w:r w:rsidRPr="001022B3">
        <w:rPr>
          <w:rFonts w:ascii="GHEA Grapalat" w:hAnsi="GHEA Grapalat"/>
          <w:sz w:val="22"/>
          <w:szCs w:val="22"/>
          <w:lang w:val="hy-AM"/>
        </w:rPr>
        <w:t>ՀՀ ԱՎԾ տվյալներ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ի վրա: Առանձին դեպքերում կիրառվել է 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ՀԾԿՀ կողմից հրապարակվող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հաշվետվությունների </w:t>
      </w:r>
      <w:r w:rsidRPr="001022B3">
        <w:rPr>
          <w:rFonts w:ascii="GHEA Grapalat" w:hAnsi="GHEA Grapalat"/>
          <w:sz w:val="22"/>
          <w:szCs w:val="22"/>
          <w:lang w:val="hy-AM"/>
        </w:rPr>
        <w:t>տվյալները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Վերականգնվող էներգետիկ ռեսուրսների 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 xml:space="preserve">մասով կիրառվել են նաև </w:t>
      </w:r>
      <w:r w:rsidRPr="001022B3">
        <w:rPr>
          <w:rFonts w:ascii="GHEA Grapalat" w:hAnsi="GHEA Grapalat"/>
          <w:sz w:val="22"/>
          <w:szCs w:val="22"/>
          <w:lang w:val="hy-AM"/>
        </w:rPr>
        <w:t>ՀՎԷԷՀ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տվյալները և փորձագիտական գնահատականները: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1. Համախառն ներքին սպառում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Էլեկտրաէներգիայի դեպքում այս բաժնում լրացվում </w:t>
      </w:r>
      <w:r w:rsidRPr="00343050">
        <w:rPr>
          <w:rFonts w:ascii="GHEA Grapalat" w:hAnsi="GHEA Grapalat"/>
          <w:sz w:val="22"/>
          <w:szCs w:val="22"/>
          <w:lang w:val="hy-AM"/>
        </w:rPr>
        <w:t>են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միայն արտահանման և ներմուծման տվյալները: «Առաջնային արտադրություն» տողը չի լրացվում, քանի որ այն նախատեսված է առաջնային էներգապաշարների արդյունահանման համար: </w:t>
      </w:r>
      <w:r w:rsidRPr="00912AB9">
        <w:rPr>
          <w:rFonts w:ascii="GHEA Grapalat" w:hAnsi="GHEA Grapalat"/>
          <w:sz w:val="22"/>
          <w:szCs w:val="22"/>
          <w:lang w:val="hy-AM"/>
        </w:rPr>
        <w:t>Ընդամենը «Համախառն ներքին սպառում» տողը ստացվում է բոլոր տողերի հանրագումարի միջոցով: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2. Փոխակերպում-մուտքեր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Էլեկտրաէներգիայի դեպքում այս հոդվածը </w:t>
      </w:r>
      <w:r>
        <w:rPr>
          <w:rFonts w:ascii="GHEA Grapalat" w:hAnsi="GHEA Grapalat"/>
          <w:sz w:val="22"/>
          <w:szCs w:val="22"/>
          <w:lang w:val="hy-AM"/>
        </w:rPr>
        <w:t>չի լրացվում</w:t>
      </w:r>
      <w:r w:rsidRPr="001022B3">
        <w:rPr>
          <w:rFonts w:ascii="GHEA Grapalat" w:hAnsi="GHEA Grapalat"/>
          <w:sz w:val="22"/>
          <w:szCs w:val="22"/>
          <w:lang w:val="hy-AM"/>
        </w:rPr>
        <w:t>, քանի որ էլեկտրաէներգիան ստացվում է առաջնային էներգապաշարների փոխակերպման արդյունքում, իսկ այլ տեսակների էներգիայի այն փոխակերպվում է սպառման ոլորտում: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3. Փոխակերպում-արդյունք 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Այս </w:t>
      </w:r>
      <w:r w:rsidRPr="00F03FE3">
        <w:rPr>
          <w:rFonts w:ascii="GHEA Grapalat" w:hAnsi="GHEA Grapalat"/>
          <w:sz w:val="22"/>
          <w:szCs w:val="22"/>
          <w:lang w:val="hy-AM"/>
        </w:rPr>
        <w:t>բաժինը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ձևավորվում է տարբեր կայաններ</w:t>
      </w:r>
      <w:r w:rsidRPr="00F03FE3">
        <w:rPr>
          <w:rFonts w:ascii="GHEA Grapalat" w:hAnsi="GHEA Grapalat"/>
          <w:sz w:val="22"/>
          <w:szCs w:val="22"/>
          <w:lang w:val="hy-AM"/>
        </w:rPr>
        <w:t>ի կողմից ա</w:t>
      </w:r>
      <w:r w:rsidRPr="001022B3">
        <w:rPr>
          <w:rFonts w:ascii="GHEA Grapalat" w:hAnsi="GHEA Grapalat"/>
          <w:sz w:val="22"/>
          <w:szCs w:val="22"/>
          <w:lang w:val="hy-AM"/>
        </w:rPr>
        <w:t>րտադրված էլեկտրաէնեգիայի վերաբերյալ հաշվետվ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ական տվյալների խմբավորման հիման վրա: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4. Փոխանակում և փոխանցում, վերադարձ 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Այս </w:t>
      </w:r>
      <w:r w:rsidRPr="00F03FE3">
        <w:rPr>
          <w:rFonts w:ascii="GHEA Grapalat" w:hAnsi="GHEA Grapalat"/>
          <w:sz w:val="22"/>
          <w:szCs w:val="22"/>
          <w:lang w:val="hy-AM"/>
        </w:rPr>
        <w:t>բաժինը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ձևավորվում է </w:t>
      </w:r>
      <w:r w:rsidRPr="00F03FE3">
        <w:rPr>
          <w:rFonts w:ascii="GHEA Grapalat" w:hAnsi="GHEA Grapalat"/>
          <w:sz w:val="22"/>
          <w:szCs w:val="22"/>
          <w:lang w:val="hy-AM"/>
        </w:rPr>
        <w:t>Վեր</w:t>
      </w:r>
      <w:r>
        <w:rPr>
          <w:rFonts w:ascii="GHEA Grapalat" w:hAnsi="GHEA Grapalat"/>
          <w:sz w:val="22"/>
          <w:szCs w:val="22"/>
          <w:lang w:val="hy-AM"/>
        </w:rPr>
        <w:t>ա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կանգնվող էներգակիրներ բաժնի հիման վրա: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5. Սպառում էներգետիկայի ոլորտում 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>Էլեկտրաէներգետիկայի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>դեպքում այս հոդվածը ներկայացնում է ա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րտադրող էլեկտրակայանների սեփական կարիքների 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 xml:space="preserve">համար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ծախսերը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>: Լրացվում է ըստ ՀԾԿՀ հաշվետվական ձևաչափերում բերվող տվյալների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6. Կորուստներ բաշխման և հաղորդման ընթացքում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 xml:space="preserve">Լրացվում է ըստ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ՀՀ ԱՎԾ</w:t>
      </w: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 xml:space="preserve"> հաշվետվական ձևաչափերում բերվող տվյալների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որպես ԲԷՑ և ՀԷՑ ցանցերում կորուստների հանրագումար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 Վերջնական սպառման համար հասանելի ծավալ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Հաշվարկվում է որպես 1-6 հոդվածների հանրագումար: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7.1. Ոչ էներգետիկ նպատակներով վերջնական սպառում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>Էլեկտրաէներգիայի դեպքում այս հոդված</w:t>
      </w:r>
      <w:r>
        <w:rPr>
          <w:rFonts w:ascii="GHEA Grapalat" w:hAnsi="GHEA Grapalat"/>
          <w:sz w:val="22"/>
          <w:szCs w:val="22"/>
          <w:lang w:val="hy-AM"/>
        </w:rPr>
        <w:t>ը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չի լրացվում</w:t>
      </w:r>
      <w:r w:rsidRPr="001022B3">
        <w:rPr>
          <w:rFonts w:ascii="GHEA Grapalat" w:hAnsi="GHEA Grapalat"/>
          <w:sz w:val="22"/>
          <w:szCs w:val="22"/>
          <w:lang w:val="hy-AM"/>
        </w:rPr>
        <w:t>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7.2. Էներգետիկ նպատակներով վերջնական սպառում</w:t>
      </w:r>
    </w:p>
    <w:p w:rsidR="006D3F76" w:rsidRPr="00A04F0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Էլեկտրաէներգիայի </w:t>
      </w:r>
      <w:r w:rsidRPr="00F03FE3">
        <w:rPr>
          <w:rFonts w:ascii="GHEA Grapalat" w:hAnsi="GHEA Grapalat"/>
          <w:sz w:val="22"/>
          <w:szCs w:val="22"/>
          <w:lang w:val="hy-AM"/>
        </w:rPr>
        <w:t>վ</w:t>
      </w:r>
      <w:r w:rsidRPr="00AB201C">
        <w:rPr>
          <w:rFonts w:ascii="GHEA Grapalat" w:hAnsi="GHEA Grapalat"/>
          <w:sz w:val="22"/>
          <w:szCs w:val="22"/>
          <w:lang w:val="hy-AM"/>
        </w:rPr>
        <w:t xml:space="preserve">երջնական սպառման արդյունքը ձևավորվում է տարբեր ոլորտներում (արդյունաբերություն, գյուղատնտեսություն, </w:t>
      </w:r>
      <w:r w:rsidRPr="00A04F0F">
        <w:rPr>
          <w:rFonts w:ascii="GHEA Grapalat" w:hAnsi="GHEA Grapalat"/>
          <w:sz w:val="22"/>
          <w:szCs w:val="22"/>
          <w:lang w:val="hy-AM"/>
        </w:rPr>
        <w:t xml:space="preserve">տրանսպորտ, ծառայություններ, </w:t>
      </w:r>
      <w:r w:rsidRPr="00AB201C">
        <w:rPr>
          <w:rFonts w:ascii="GHEA Grapalat" w:hAnsi="GHEA Grapalat"/>
          <w:sz w:val="22"/>
          <w:szCs w:val="22"/>
          <w:lang w:val="hy-AM"/>
        </w:rPr>
        <w:t>տնային տնտեսություն և այլ) էլեկտրաէներգիայի սպառման ծավալների</w:t>
      </w:r>
      <w:r w:rsidRPr="00A04F0F">
        <w:rPr>
          <w:rFonts w:ascii="GHEA Grapalat" w:hAnsi="GHEA Grapalat"/>
          <w:sz w:val="22"/>
          <w:szCs w:val="22"/>
          <w:lang w:val="hy-AM"/>
        </w:rPr>
        <w:t xml:space="preserve"> հանրագումարի միջոցով: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A04F0F">
        <w:rPr>
          <w:rFonts w:ascii="GHEA Grapalat" w:hAnsi="GHEA Grapalat"/>
          <w:sz w:val="22"/>
          <w:szCs w:val="22"/>
          <w:lang w:val="hy-AM"/>
        </w:rPr>
        <w:t xml:space="preserve">Տնտեսության տարբեր ճյուղերում </w:t>
      </w:r>
      <w:r w:rsidRPr="00F03FE3">
        <w:rPr>
          <w:rFonts w:ascii="GHEA Grapalat" w:hAnsi="GHEA Grapalat"/>
          <w:sz w:val="22"/>
          <w:szCs w:val="22"/>
          <w:lang w:val="hy-AM"/>
        </w:rPr>
        <w:t>է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լեկտրաէներգիայի </w:t>
      </w:r>
      <w:r w:rsidRPr="00F03FE3">
        <w:rPr>
          <w:rFonts w:ascii="GHEA Grapalat" w:hAnsi="GHEA Grapalat"/>
          <w:sz w:val="22"/>
          <w:szCs w:val="22"/>
          <w:lang w:val="hy-AM"/>
        </w:rPr>
        <w:t>ս</w:t>
      </w:r>
      <w:r w:rsidRPr="00AB201C">
        <w:rPr>
          <w:rFonts w:ascii="GHEA Grapalat" w:hAnsi="GHEA Grapalat"/>
          <w:sz w:val="22"/>
          <w:szCs w:val="22"/>
          <w:lang w:val="hy-AM"/>
        </w:rPr>
        <w:t>պառման</w:t>
      </w:r>
      <w:r w:rsidRPr="00A04F0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sz w:val="22"/>
          <w:szCs w:val="22"/>
          <w:lang w:val="hy-AM"/>
        </w:rPr>
        <w:t>տ</w:t>
      </w:r>
      <w:r w:rsidRPr="00A04F0F">
        <w:rPr>
          <w:rFonts w:ascii="GHEA Grapalat" w:hAnsi="GHEA Grapalat"/>
          <w:sz w:val="22"/>
          <w:szCs w:val="22"/>
          <w:lang w:val="hy-AM"/>
        </w:rPr>
        <w:t>վյալներ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ի աղբյուրը հանդիսանում </w:t>
      </w:r>
      <w:r>
        <w:rPr>
          <w:rFonts w:ascii="GHEA Grapalat" w:hAnsi="GHEA Grapalat"/>
          <w:sz w:val="22"/>
          <w:szCs w:val="22"/>
          <w:lang w:val="hy-AM"/>
        </w:rPr>
        <w:t>են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4F0F">
        <w:rPr>
          <w:rFonts w:ascii="GHEA Grapalat" w:hAnsi="GHEA Grapalat"/>
          <w:sz w:val="22"/>
          <w:szCs w:val="22"/>
          <w:lang w:val="hy-AM"/>
        </w:rPr>
        <w:t>ՀՀ ԱՎԾ հ</w:t>
      </w:r>
      <w:r w:rsidRPr="00F03FE3">
        <w:rPr>
          <w:rFonts w:ascii="GHEA Grapalat" w:hAnsi="GHEA Grapalat"/>
          <w:sz w:val="22"/>
          <w:szCs w:val="22"/>
          <w:lang w:val="hy-AM"/>
        </w:rPr>
        <w:t>րապարակումները: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7.3. Վիճակագրական շեղում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Հաշվարկվում է որպես մնացորդային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արդյունք</w:t>
      </w:r>
      <w:r w:rsidRPr="00F03FE3">
        <w:rPr>
          <w:rFonts w:ascii="GHEA Grapalat" w:hAnsi="GHEA Grapalat"/>
          <w:sz w:val="22"/>
          <w:szCs w:val="22"/>
          <w:lang w:val="hy-AM"/>
        </w:rPr>
        <w:t>` հոդված 7-ից հանելով հոդված 7.1-ը և հոդված 7.2-ը: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Այս հոդվածը կ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արևոր նշանակություն ունի, քանի որ արտահայտում է մյուս հոդվածներում տվյալներ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լրացման հնարավոր շեղումների աստիճանը և սխալի մեծությունը: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6D3F76" w:rsidRPr="00F03FE3" w:rsidRDefault="006D3F76" w:rsidP="006D3F76">
      <w:pPr>
        <w:rPr>
          <w:rFonts w:ascii="GHEA Grapalat" w:eastAsiaTheme="majorEastAsia" w:hAnsi="GHEA Grapalat" w:cs="Sylfaen"/>
          <w:b/>
          <w:bCs/>
          <w:color w:val="4F81BD" w:themeColor="accent1"/>
          <w:sz w:val="26"/>
          <w:szCs w:val="26"/>
          <w:lang w:val="hy-AM"/>
        </w:rPr>
      </w:pPr>
      <w:r w:rsidRPr="00F03FE3">
        <w:rPr>
          <w:rFonts w:ascii="GHEA Grapalat" w:hAnsi="GHEA Grapalat" w:cs="Sylfaen"/>
          <w:lang w:val="hy-AM"/>
        </w:rPr>
        <w:br w:type="page"/>
      </w:r>
    </w:p>
    <w:p w:rsidR="006D3F76" w:rsidRPr="00F03FE3" w:rsidRDefault="006D3F76" w:rsidP="006D3F76">
      <w:pPr>
        <w:pStyle w:val="Heading2"/>
        <w:spacing w:line="288" w:lineRule="auto"/>
        <w:rPr>
          <w:rFonts w:ascii="GHEA Grapalat" w:eastAsia="Times New Roman" w:hAnsi="GHEA Grapalat" w:cs="Sylfaen"/>
          <w:color w:val="00B050"/>
          <w:sz w:val="28"/>
          <w:szCs w:val="28"/>
          <w:lang w:val="hy-AM"/>
        </w:rPr>
      </w:pPr>
      <w:bookmarkStart w:id="11" w:name="_Toc463455746"/>
      <w:bookmarkStart w:id="12" w:name="_Toc469430110"/>
      <w:r w:rsidRPr="00F03FE3">
        <w:rPr>
          <w:rFonts w:ascii="GHEA Grapalat" w:hAnsi="GHEA Grapalat" w:cs="Sylfaen"/>
          <w:lang w:val="hy-AM"/>
        </w:rPr>
        <w:lastRenderedPageBreak/>
        <w:t>4.2. Բնական գազի հաշվեկշիռը</w:t>
      </w:r>
      <w:bookmarkEnd w:id="11"/>
      <w:bookmarkEnd w:id="12"/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Ընդհանուր տեղեկություններ և պատկեր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 w:rsidRPr="00F03FE3">
        <w:rPr>
          <w:rFonts w:ascii="GHEA Grapalat" w:eastAsia="Times New Roman" w:hAnsi="GHEA Grapalat" w:cs="Times New Roman"/>
          <w:lang w:val="hy-AM"/>
        </w:rPr>
        <w:t>ՀՀ ներքին շուկայում բնական գազի մատակարարումն ու իրացումը ապահովում է «Գազպրոմ Արմենիա» ՓԲԸ-ն: Այս ընկերության կողմից սպասարկվող մայրուղային գազատարերի և գազատարեր-ճյուղավորումների ընդհանուր երկարությունը կազմում է 1</w:t>
      </w:r>
      <w:r>
        <w:rPr>
          <w:rFonts w:ascii="GHEA Grapalat" w:eastAsia="Times New Roman" w:hAnsi="GHEA Grapalat" w:cs="Times New Roman"/>
          <w:lang w:val="hy-AM"/>
        </w:rPr>
        <w:t>,</w:t>
      </w:r>
      <w:r w:rsidRPr="00F03FE3">
        <w:rPr>
          <w:rFonts w:ascii="GHEA Grapalat" w:eastAsia="Times New Roman" w:hAnsi="GHEA Grapalat" w:cs="Times New Roman"/>
          <w:lang w:val="hy-AM"/>
        </w:rPr>
        <w:t xml:space="preserve">840 կմ, որից գազի փոխադրման համար օգտագործվում </w:t>
      </w:r>
      <w:r>
        <w:rPr>
          <w:rFonts w:ascii="GHEA Grapalat" w:eastAsia="Times New Roman" w:hAnsi="GHEA Grapalat" w:cs="Times New Roman"/>
          <w:lang w:val="hy-AM"/>
        </w:rPr>
        <w:t>են</w:t>
      </w:r>
      <w:r w:rsidRPr="00F03FE3">
        <w:rPr>
          <w:rFonts w:ascii="GHEA Grapalat" w:eastAsia="Times New Roman" w:hAnsi="GHEA Grapalat" w:cs="Times New Roman"/>
          <w:lang w:val="hy-AM"/>
        </w:rPr>
        <w:t xml:space="preserve"> 1</w:t>
      </w:r>
      <w:r>
        <w:rPr>
          <w:rFonts w:ascii="GHEA Grapalat" w:eastAsia="Times New Roman" w:hAnsi="GHEA Grapalat" w:cs="Times New Roman"/>
          <w:lang w:val="hy-AM"/>
        </w:rPr>
        <w:t>,</w:t>
      </w:r>
      <w:r w:rsidRPr="00F03FE3">
        <w:rPr>
          <w:rFonts w:ascii="GHEA Grapalat" w:eastAsia="Times New Roman" w:hAnsi="GHEA Grapalat" w:cs="Times New Roman"/>
          <w:lang w:val="hy-AM"/>
        </w:rPr>
        <w:t xml:space="preserve">540 կմ գազատարեր, իսկ մնացածը՝ գտնվում են օպերատիվ պահուստի ռեժիմում: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 w:rsidRPr="00F03FE3">
        <w:rPr>
          <w:rFonts w:ascii="GHEA Grapalat" w:eastAsia="Times New Roman" w:hAnsi="GHEA Grapalat" w:cs="Times New Roman"/>
          <w:lang w:val="hy-AM"/>
        </w:rPr>
        <w:t>Գազի տնտեսության առաջնահերթ խնդիրներից է</w:t>
      </w:r>
      <w:r w:rsidRPr="00F03FE3">
        <w:rPr>
          <w:rFonts w:ascii="Calibri" w:eastAsia="Times New Roman" w:hAnsi="Calibri" w:cs="Calibri"/>
          <w:lang w:val="hy-AM"/>
        </w:rPr>
        <w:t> </w:t>
      </w:r>
      <w:r w:rsidRPr="00F03FE3">
        <w:rPr>
          <w:rFonts w:ascii="GHEA Grapalat" w:eastAsia="Times New Roman" w:hAnsi="GHEA Grapalat" w:cs="Times New Roman"/>
          <w:lang w:val="hy-AM"/>
        </w:rPr>
        <w:t xml:space="preserve">Աբովյանի գազի ստորգետնյա պահեստակայանի (ԳՍՊԿ) </w:t>
      </w:r>
      <w:r w:rsidRPr="002900C5">
        <w:rPr>
          <w:rFonts w:ascii="GHEA Grapalat" w:eastAsia="Times New Roman" w:hAnsi="GHEA Grapalat" w:cs="Times New Roman"/>
          <w:lang w:val="hy-AM"/>
        </w:rPr>
        <w:t xml:space="preserve">արդյունավետ աշխատանքի ապահովումը: Աբովյանի ԳՍՊԿ-ն հնարավորություն ունի պահեստավորել մինչև 150 մլն խմ գազ: 2015-ի ընթացքում ԳՍՊԿ-ից վերցրվել է 15 մլն խմ գազ և միաժամանակ մղվել ԳՍՊԿ՝ 48 մլն խմ: Կայանում պահեստավորվող գազն օգտագործվում է </w:t>
      </w:r>
      <w:r w:rsidRPr="002900C5">
        <w:rPr>
          <w:rFonts w:ascii="Calibri" w:eastAsia="Times New Roman" w:hAnsi="Calibri" w:cs="Calibri"/>
          <w:lang w:val="hy-AM"/>
        </w:rPr>
        <w:t> </w:t>
      </w:r>
      <w:r w:rsidRPr="002900C5">
        <w:rPr>
          <w:rFonts w:ascii="GHEA Grapalat" w:eastAsia="Times New Roman" w:hAnsi="GHEA Grapalat" w:cs="Times New Roman"/>
          <w:lang w:val="hy-AM"/>
        </w:rPr>
        <w:t>անխափան գազամատա</w:t>
      </w:r>
      <w:r w:rsidRPr="002900C5">
        <w:rPr>
          <w:rFonts w:ascii="GHEA Grapalat" w:eastAsia="Times New Roman" w:hAnsi="GHEA Grapalat" w:cs="Times New Roman"/>
          <w:lang w:val="hy-AM"/>
        </w:rPr>
        <w:softHyphen/>
        <w:t>կարարման, ինչպես նաև գազի սեզոնային և պիկային</w:t>
      </w:r>
      <w:r w:rsidRPr="00F03FE3">
        <w:rPr>
          <w:rFonts w:ascii="GHEA Grapalat" w:eastAsia="Times New Roman" w:hAnsi="GHEA Grapalat" w:cs="Times New Roman"/>
          <w:lang w:val="hy-AM"/>
        </w:rPr>
        <w:t xml:space="preserve"> տատանումների կառավարման նպատակով: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Ներկայում Հայաստանի գազա</w:t>
      </w:r>
      <w:r w:rsidRPr="00F03FE3">
        <w:rPr>
          <w:rFonts w:ascii="GHEA Grapalat" w:eastAsia="Times New Roman" w:hAnsi="GHEA Grapalat" w:cs="Times New Roman"/>
          <w:lang w:val="hy-AM"/>
        </w:rPr>
        <w:t xml:space="preserve">ֆիկացման մակարդակը շուրջ 95% է, ընդ որում բնական գազ </w:t>
      </w:r>
      <w:r>
        <w:rPr>
          <w:rFonts w:ascii="GHEA Grapalat" w:eastAsia="Times New Roman" w:hAnsi="GHEA Grapalat" w:cs="Times New Roman"/>
          <w:lang w:val="hy-AM"/>
        </w:rPr>
        <w:t>են</w:t>
      </w:r>
      <w:r w:rsidRPr="00F03FE3">
        <w:rPr>
          <w:rFonts w:ascii="GHEA Grapalat" w:eastAsia="Times New Roman" w:hAnsi="GHEA Grapalat" w:cs="Times New Roman"/>
          <w:lang w:val="hy-AM"/>
        </w:rPr>
        <w:t xml:space="preserve"> օգտագործում 594 բնակավայր: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 w:rsidRPr="00F03FE3">
        <w:rPr>
          <w:rFonts w:ascii="GHEA Grapalat" w:eastAsia="Times New Roman" w:hAnsi="GHEA Grapalat" w:cs="Times New Roman"/>
          <w:lang w:val="hy-AM"/>
        </w:rPr>
        <w:t xml:space="preserve">Իրան-Հայաստան գազատարի շինարարությունը թույլ է տալիս ընդլայնել բնական գազի մատակարարման ռեսուրսային բազան և ստեղծել երկրորդ տեխնոլոգիական մուտքը Հայաստանի Հանրապետություն: </w:t>
      </w:r>
      <w:r>
        <w:rPr>
          <w:rFonts w:ascii="GHEA Grapalat" w:eastAsia="Times New Roman" w:hAnsi="GHEA Grapalat" w:cs="Times New Roman"/>
          <w:lang w:val="hy-AM"/>
        </w:rPr>
        <w:t>Գ</w:t>
      </w:r>
      <w:r w:rsidRPr="00F03FE3">
        <w:rPr>
          <w:rFonts w:ascii="GHEA Grapalat" w:eastAsia="Times New Roman" w:hAnsi="GHEA Grapalat" w:cs="Times New Roman"/>
          <w:lang w:val="hy-AM"/>
        </w:rPr>
        <w:t xml:space="preserve">ործող Համաձայնագրի </w:t>
      </w:r>
      <w:r>
        <w:rPr>
          <w:rFonts w:ascii="GHEA Grapalat" w:eastAsia="Times New Roman" w:hAnsi="GHEA Grapalat" w:cs="Times New Roman"/>
          <w:lang w:val="hy-AM"/>
        </w:rPr>
        <w:t xml:space="preserve">համաձայն </w:t>
      </w:r>
      <w:r w:rsidRPr="00F03FE3">
        <w:rPr>
          <w:rFonts w:ascii="GHEA Grapalat" w:eastAsia="Times New Roman" w:hAnsi="GHEA Grapalat" w:cs="Times New Roman"/>
          <w:lang w:val="hy-AM"/>
        </w:rPr>
        <w:t>Իրանից ներմուծվող գազի ծավալները կախված են Հայ</w:t>
      </w:r>
      <w:r>
        <w:rPr>
          <w:rFonts w:ascii="GHEA Grapalat" w:eastAsia="Times New Roman" w:hAnsi="GHEA Grapalat" w:cs="Times New Roman"/>
          <w:lang w:val="hy-AM"/>
        </w:rPr>
        <w:t>աստանից Իրան արտահանվող էլեկ</w:t>
      </w:r>
      <w:r w:rsidRPr="00F03FE3">
        <w:rPr>
          <w:rFonts w:ascii="GHEA Grapalat" w:eastAsia="Times New Roman" w:hAnsi="GHEA Grapalat" w:cs="Times New Roman"/>
          <w:lang w:val="hy-AM"/>
        </w:rPr>
        <w:t>տ</w:t>
      </w:r>
      <w:r>
        <w:rPr>
          <w:rFonts w:ascii="GHEA Grapalat" w:eastAsia="Times New Roman" w:hAnsi="GHEA Grapalat" w:cs="Times New Roman"/>
          <w:lang w:val="hy-AM"/>
        </w:rPr>
        <w:t>ր</w:t>
      </w:r>
      <w:r w:rsidRPr="00F03FE3">
        <w:rPr>
          <w:rFonts w:ascii="GHEA Grapalat" w:eastAsia="Times New Roman" w:hAnsi="GHEA Grapalat" w:cs="Times New Roman"/>
          <w:lang w:val="hy-AM"/>
        </w:rPr>
        <w:t>աէներգիայի ծավալներից (բարտեր),</w:t>
      </w:r>
      <w:r>
        <w:rPr>
          <w:rFonts w:ascii="GHEA Grapalat" w:eastAsia="Times New Roman" w:hAnsi="GHEA Grapalat" w:cs="Times New Roman"/>
          <w:lang w:val="hy-AM"/>
        </w:rPr>
        <w:t xml:space="preserve"> հետևաբար</w:t>
      </w:r>
      <w:r w:rsidRPr="00F03FE3">
        <w:rPr>
          <w:rFonts w:ascii="GHEA Grapalat" w:eastAsia="Times New Roman" w:hAnsi="GHEA Grapalat" w:cs="Times New Roman"/>
          <w:lang w:val="hy-AM"/>
        </w:rPr>
        <w:t xml:space="preserve"> իրանական գազի պայմանագրային ծավալներն ընդլայնելու համար անհրաժեշտ է զարգացնել Հայաստանի էլեկտրաէներգետիկական համակարգի ենթակառուցվածքը: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 w:rsidRPr="00F03FE3">
        <w:rPr>
          <w:rFonts w:ascii="GHEA Grapalat" w:eastAsia="Times New Roman" w:hAnsi="GHEA Grapalat" w:cs="Times New Roman"/>
          <w:lang w:val="hy-AM"/>
        </w:rPr>
        <w:t>ՌԴ-ից և Իրանից ներմուծվող բնական գազի ծավալները, ինչպես նաև որակական ցուցանիշները գրանցվում են Մաքսային ծառայության կողմից: Ներմուծվող գազի տվյալները հրապարակվում են նաև ՀՀ ԱՎԾ-ի տարեկան հաշվետվությունում և ՀԾԿՀ-ի ինտերն</w:t>
      </w:r>
      <w:r>
        <w:rPr>
          <w:rFonts w:ascii="GHEA Grapalat" w:eastAsia="Times New Roman" w:hAnsi="GHEA Grapalat" w:cs="Times New Roman"/>
          <w:lang w:val="hy-AM"/>
        </w:rPr>
        <w:t>ե</w:t>
      </w:r>
      <w:r w:rsidRPr="00F03FE3">
        <w:rPr>
          <w:rFonts w:ascii="GHEA Grapalat" w:eastAsia="Times New Roman" w:hAnsi="GHEA Grapalat" w:cs="Times New Roman"/>
          <w:lang w:val="hy-AM"/>
        </w:rPr>
        <w:t>տային կայքում: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 w:rsidRPr="00F03FE3">
        <w:rPr>
          <w:rFonts w:ascii="GHEA Grapalat" w:eastAsia="Times New Roman" w:hAnsi="GHEA Grapalat" w:cs="Times New Roman"/>
          <w:lang w:val="hy-AM"/>
        </w:rPr>
        <w:t>Հայաստանում ճանապարհային տրանսպորտի մեծ մասը ներկայում շահագործվում է բնական գազով, քանի որ այն առավել մատչելի է: Անհրաժեշտ է նշել, որ բնական գազով աշխատող ավտոմոբիլային տրանսպորտը միջին</w:t>
      </w:r>
      <w:r>
        <w:rPr>
          <w:rFonts w:ascii="GHEA Grapalat" w:eastAsia="Times New Roman" w:hAnsi="GHEA Grapalat" w:cs="Times New Roman"/>
          <w:lang w:val="hy-AM"/>
        </w:rPr>
        <w:t>ում</w:t>
      </w:r>
      <w:r w:rsidRPr="00F03FE3">
        <w:rPr>
          <w:rFonts w:ascii="GHEA Grapalat" w:eastAsia="Times New Roman" w:hAnsi="GHEA Grapalat" w:cs="Times New Roman"/>
          <w:lang w:val="hy-AM"/>
        </w:rPr>
        <w:t xml:space="preserve"> 5 անգամ ավելի քիչ վնասակար նյութեր է արտանետում մթնոլորտ, քան բենզինով աշխա</w:t>
      </w:r>
      <w:r>
        <w:rPr>
          <w:rFonts w:ascii="GHEA Grapalat" w:eastAsia="Times New Roman" w:hAnsi="GHEA Grapalat" w:cs="Times New Roman"/>
          <w:lang w:val="hy-AM"/>
        </w:rPr>
        <w:t>տող ավտոտրանսպորտը: Հայաստանում</w:t>
      </w:r>
      <w:r w:rsidRPr="00F03FE3">
        <w:rPr>
          <w:rFonts w:ascii="GHEA Grapalat" w:eastAsia="Times New Roman" w:hAnsi="GHEA Grapalat" w:cs="Times New Roman"/>
          <w:lang w:val="hy-AM"/>
        </w:rPr>
        <w:t xml:space="preserve"> շահագործվում է մոտ 335 ԱԳԼՃԿ, իսկ դրանց կողմից սպառված գազի ծավալը կազմում է մոտ 455 մլն</w:t>
      </w:r>
      <w:r>
        <w:rPr>
          <w:rFonts w:ascii="GHEA Grapalat" w:eastAsia="Times New Roman" w:hAnsi="GHEA Grapalat" w:cs="Times New Roman"/>
          <w:lang w:val="hy-AM"/>
        </w:rPr>
        <w:t xml:space="preserve"> խմ</w:t>
      </w:r>
      <w:r w:rsidRPr="00F03FE3">
        <w:rPr>
          <w:rFonts w:ascii="GHEA Grapalat" w:eastAsia="Times New Roman" w:hAnsi="GHEA Grapalat" w:cs="Times New Roman"/>
          <w:lang w:val="hy-AM"/>
        </w:rPr>
        <w:t>:</w:t>
      </w:r>
      <w:r w:rsidRPr="00F03FE3">
        <w:rPr>
          <w:rFonts w:ascii="GHEA Grapalat" w:eastAsia="Times New Roman" w:hAnsi="GHEA Grapalat" w:cs="Times New Roman"/>
          <w:lang w:val="hy-AM"/>
        </w:rPr>
        <w:tab/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Տվյալների աղբյուրները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eastAsia="Times New Roman" w:hAnsi="GHEA Grapalat" w:cs="Times New Roman"/>
          <w:lang w:val="hy-AM"/>
        </w:rPr>
      </w:pPr>
      <w:r w:rsidRPr="00F03FE3">
        <w:rPr>
          <w:rFonts w:ascii="GHEA Grapalat" w:eastAsia="Times New Roman" w:hAnsi="GHEA Grapalat" w:cs="Times New Roman"/>
          <w:lang w:val="hy-AM"/>
        </w:rPr>
        <w:t xml:space="preserve">Բնական գազի մասով էներգետիկ հաշվեկշռի կազմման համար տեղեկատվության աղբյուր են հանդիսացել ՀԾԿՀ և ՀՀ ԱՎԾ հաշվետվությունները և տվյալները: Ըստ տնտեսական գործունեության տեսակների սպառման տվյալների գնահատականների </w:t>
      </w:r>
      <w:r w:rsidRPr="00F03FE3">
        <w:rPr>
          <w:rFonts w:ascii="GHEA Grapalat" w:eastAsia="Times New Roman" w:hAnsi="GHEA Grapalat" w:cs="Times New Roman"/>
          <w:lang w:val="hy-AM"/>
        </w:rPr>
        <w:lastRenderedPageBreak/>
        <w:t xml:space="preserve">դեպքում` արդյունաբերության տվյալները հիմնվում են ՀՀ ԱՎԾ, իսկ մյուս ոլորտների համար` ՀԾԿՀ կողմից հրապարակվող հաշվետվությունների տվյալների վրա: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1. Համախառն ներքին սպառում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lang w:val="hy-AM"/>
        </w:rPr>
        <w:t>«Առաջնային արտադրություն» տողը չի լրացվում, քանի որ Հայաստանում չկա բնական գազի արդյունահանում: «</w:t>
      </w:r>
      <w:r w:rsidRPr="002900C5">
        <w:rPr>
          <w:rFonts w:ascii="GHEA Grapalat" w:hAnsi="GHEA Grapalat"/>
          <w:lang w:val="hy-AM"/>
        </w:rPr>
        <w:t>Պահեստում փոփոխություններ</w:t>
      </w:r>
      <w:r>
        <w:rPr>
          <w:rFonts w:ascii="GHEA Grapalat" w:hAnsi="GHEA Grapalat"/>
          <w:lang w:val="hy-AM"/>
        </w:rPr>
        <w:t>»</w:t>
      </w:r>
      <w:r w:rsidRPr="00F03FE3">
        <w:rPr>
          <w:rFonts w:ascii="GHEA Grapalat" w:hAnsi="GHEA Grapalat"/>
          <w:lang w:val="hy-AM"/>
        </w:rPr>
        <w:t xml:space="preserve"> տողը ներկայացնում է գազապահեստարանից վերցված և գազապահեստարան մղված գազի տարբերությունը: Համախառն ներքին սպառումը ստացվում է բոլոր տողերի հանրագումարի միջոցով: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2. Փոխակերպում-մուտքեր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lang w:val="hy-AM"/>
        </w:rPr>
        <w:t xml:space="preserve">Այս հոդվածի մեջ են մտնում բնական գազով աշխատող ա) ինքնավար և համակցված արտադրության և բ) կոնդենսացիոն ջերմային էլեկտրակայաններ առաքված բնական գազի ծավալները: Այստեղ բնական գազը փոխակերպվում է էլեկտրական և ջերմային էներգիայի: Այս տողում </w:t>
      </w:r>
      <w:r w:rsidRPr="002900C5">
        <w:rPr>
          <w:rFonts w:ascii="GHEA Grapalat" w:hAnsi="GHEA Grapalat"/>
          <w:lang w:val="hy-AM"/>
        </w:rPr>
        <w:t>բերված գազի ծավալները պետք է համապատասխանեն ՀԾԿՀ-ի կողմից հրապարակված հաշվեկշռի «Էներգետիկա» տողին:</w:t>
      </w:r>
      <w:r w:rsidRPr="00F03FE3">
        <w:rPr>
          <w:rFonts w:ascii="GHEA Grapalat" w:hAnsi="GHEA Grapalat"/>
          <w:lang w:val="hy-AM"/>
        </w:rPr>
        <w:t xml:space="preserve">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3. Փոխակերպում-արդյունք </w:t>
      </w:r>
    </w:p>
    <w:p w:rsidR="006D3F76" w:rsidRPr="006102E8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6102E8">
        <w:rPr>
          <w:rFonts w:ascii="GHEA Grapalat" w:hAnsi="GHEA Grapalat"/>
          <w:sz w:val="22"/>
          <w:szCs w:val="22"/>
          <w:lang w:val="hy-AM"/>
        </w:rPr>
        <w:t>Բնական գազի դեպքում այս հոդվածը չի լրացվում, քանի որ գազի փոխակերպման արդյունքում ստացված էներգիան համաձայն նախորդ բաժնի արտացոլվում է էլեկտրական և ջերմային էներգիայի համապատասխան տողերում: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4. Փոխանակում և փոխանցում, վերադարձ 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Այս </w:t>
      </w:r>
      <w:r w:rsidRPr="00F03FE3">
        <w:rPr>
          <w:rFonts w:ascii="GHEA Grapalat" w:hAnsi="GHEA Grapalat"/>
          <w:sz w:val="22"/>
          <w:szCs w:val="22"/>
          <w:lang w:val="hy-AM"/>
        </w:rPr>
        <w:t>բաժինը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չի լրացվում: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5. Սպառում էներգետիկայի ոլորտում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color w:val="000000"/>
          <w:lang w:val="hy-AM"/>
        </w:rPr>
        <w:t>Այս հոդվածը ներկայացնում է սեփական կարիքների համար գազի ծախսը: Նշված տ</w:t>
      </w:r>
      <w:r w:rsidRPr="00F03FE3">
        <w:rPr>
          <w:rFonts w:ascii="GHEA Grapalat" w:hAnsi="GHEA Grapalat"/>
          <w:lang w:val="hy-AM"/>
        </w:rPr>
        <w:t xml:space="preserve">վյալները բերվում են ՀԾԿՀ հրապարակումներում: 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6. Կորուստներ բաշխման և հաղորդման ընթացքում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color w:val="000000"/>
          <w:lang w:val="hy-AM"/>
        </w:rPr>
        <w:t xml:space="preserve">Տվյալները բերվում են ՀԾԿՀ </w:t>
      </w:r>
      <w:r w:rsidRPr="00F03FE3">
        <w:rPr>
          <w:rFonts w:ascii="GHEA Grapalat" w:hAnsi="GHEA Grapalat"/>
          <w:lang w:val="hy-AM"/>
        </w:rPr>
        <w:t>հրապարակումներում: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 Վերջնական սպառման համար հասանելի ծավալ</w:t>
      </w:r>
    </w:p>
    <w:p w:rsidR="006D3F76" w:rsidRPr="00F03FE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>Հաշվարկվում է որպես 1-6 հոդվածների հանրագումար: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7.1. Ոչ էներգետիկ նպատակներով վերջնական սպառում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lang w:val="hy-AM"/>
        </w:rPr>
        <w:t>Այս հոդվածը չի լրացվում, քանի որ ներկայում քիմիական արդյունաբերությունը զարգացած չէ և Հայաստանում բացակայում է ոչ էներգետիկ նպատակով բնական գազի սպառման որևէ այլ ոլորտ: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7.2. Էներգետիկ նպատակներով վերջնական սպառում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lang w:val="hy-AM"/>
        </w:rPr>
        <w:lastRenderedPageBreak/>
        <w:t>Վերջնական սպառման արդյունքը ձևավորվում է տարբեր ոլորտներում (արդյունաբերություն, տրանսպորտ, ծառայություններ, տնային տնտեսություն և այլ) բնական գազի սպառման ծավալների հանրագումարի միջոցով: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lang w:val="hy-AM"/>
        </w:rPr>
        <w:t xml:space="preserve">Արդյունաբերությունում և դրա ենթաճյուղերում բնական գազի սպառման տվյալները բերվում են ըստ ՀՀ ԱՎԾ, իսկ տնտեսության մյուս ոլորտներում` ՀԾԿՀ տեղեկատվության: </w:t>
      </w:r>
    </w:p>
    <w:p w:rsidR="006D3F76" w:rsidRPr="003A2BA5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color w:val="000000"/>
          <w:lang w:val="hy-AM"/>
        </w:rPr>
      </w:pPr>
      <w:r w:rsidRPr="003A2BA5">
        <w:rPr>
          <w:rFonts w:ascii="GHEA Grapalat" w:hAnsi="GHEA Grapalat"/>
          <w:lang w:val="hy-AM"/>
        </w:rPr>
        <w:t xml:space="preserve">Տրանսպորտի ոլորտը հիմնվում է ՀԾԿՀ կողմից հրապարակվող «Ավտոգազալիցքավորման ճնշակայաններ» խմբի, իսկ Ծառայություններ ոլորտը` հիմնականում </w:t>
      </w:r>
      <w:r w:rsidRPr="003A2BA5">
        <w:rPr>
          <w:rFonts w:ascii="GHEA Grapalat" w:hAnsi="GHEA Grapalat"/>
          <w:color w:val="000000"/>
          <w:lang w:val="hy-AM"/>
        </w:rPr>
        <w:t>«Բյուջետային կազմակերպություններ» և «Այլ սպառողներ» խմբերի տվյալների վրա: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3A2BA5">
        <w:rPr>
          <w:rFonts w:ascii="GHEA Grapalat" w:hAnsi="GHEA Grapalat"/>
          <w:lang w:val="hy-AM"/>
        </w:rPr>
        <w:t>Գյուղատնտեսության</w:t>
      </w:r>
      <w:r w:rsidRPr="00F03FE3">
        <w:rPr>
          <w:rFonts w:ascii="GHEA Grapalat" w:hAnsi="GHEA Grapalat"/>
          <w:lang w:val="hy-AM"/>
        </w:rPr>
        <w:t xml:space="preserve"> մեջ բնական գազը հիմնականում սպառվում է ջերմոցային տնտեսությունների և այլ կառույցների ջեռուցման նպատակներով: Թեև գազի սպառման ծավալն այս ոլորտում գնահատվում է շատ փոքր, այնուհանդերձ դրա վերաբերյալ պաշտոնական վիճակագրություն</w:t>
      </w:r>
      <w:r>
        <w:rPr>
          <w:rFonts w:ascii="GHEA Grapalat" w:hAnsi="GHEA Grapalat"/>
          <w:lang w:val="hy-AM"/>
        </w:rPr>
        <w:t>ը</w:t>
      </w:r>
      <w:r w:rsidRPr="00F03F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բացակայում է</w:t>
      </w:r>
      <w:r w:rsidRPr="00F03FE3">
        <w:rPr>
          <w:rFonts w:ascii="GHEA Grapalat" w:hAnsi="GHEA Grapalat"/>
          <w:lang w:val="hy-AM"/>
        </w:rPr>
        <w:t xml:space="preserve">: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color w:val="000000"/>
          <w:lang w:val="hy-AM"/>
        </w:rPr>
      </w:pPr>
      <w:r w:rsidRPr="00F03FE3">
        <w:rPr>
          <w:rFonts w:ascii="GHEA Grapalat" w:hAnsi="GHEA Grapalat"/>
          <w:lang w:val="hy-AM"/>
        </w:rPr>
        <w:t xml:space="preserve">Տնային տնտեսությունների սպառումը հիմնվում է </w:t>
      </w:r>
      <w:r w:rsidRPr="00F03FE3">
        <w:rPr>
          <w:rFonts w:ascii="GHEA Grapalat" w:hAnsi="GHEA Grapalat"/>
          <w:color w:val="000000"/>
          <w:lang w:val="hy-AM"/>
        </w:rPr>
        <w:t>ՀԾԿՀ կողմից հրապարակվող բնակչության սպառման տվյալների վրա: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Նշենք</w:t>
      </w:r>
      <w:r w:rsidRPr="00F03FE3">
        <w:rPr>
          <w:rFonts w:ascii="GHEA Grapalat" w:hAnsi="GHEA Grapalat"/>
          <w:lang w:val="hy-AM"/>
        </w:rPr>
        <w:t>, որ ՀԾԿՀ կողմից հրապարակվող տնտեսության ճյուղեր</w:t>
      </w:r>
      <w:r>
        <w:rPr>
          <w:rFonts w:ascii="GHEA Grapalat" w:hAnsi="GHEA Grapalat"/>
          <w:lang w:val="hy-AM"/>
        </w:rPr>
        <w:t>ում</w:t>
      </w:r>
      <w:r w:rsidRPr="00F03FE3">
        <w:rPr>
          <w:rFonts w:ascii="GHEA Grapalat" w:hAnsi="GHEA Grapalat"/>
          <w:lang w:val="hy-AM"/>
        </w:rPr>
        <w:t xml:space="preserve"> գազի սպառման տվյալները պարունակում են </w:t>
      </w:r>
      <w:r>
        <w:rPr>
          <w:rFonts w:ascii="GHEA Grapalat" w:hAnsi="GHEA Grapalat"/>
          <w:lang w:val="hy-AM"/>
        </w:rPr>
        <w:t>որոշ թերություններ</w:t>
      </w:r>
      <w:r w:rsidRPr="00F03FE3">
        <w:rPr>
          <w:rFonts w:ascii="GHEA Grapalat" w:hAnsi="GHEA Grapalat"/>
          <w:lang w:val="hy-AM"/>
        </w:rPr>
        <w:t>: Մասնավորապես,  «</w:t>
      </w:r>
      <w:r>
        <w:rPr>
          <w:rFonts w:ascii="GHEA Grapalat" w:hAnsi="GHEA Grapalat"/>
          <w:lang w:val="hy-AM"/>
        </w:rPr>
        <w:t>Բ</w:t>
      </w:r>
      <w:r w:rsidRPr="00F03FE3">
        <w:rPr>
          <w:rFonts w:ascii="GHEA Grapalat" w:hAnsi="GHEA Grapalat"/>
          <w:lang w:val="hy-AM"/>
        </w:rPr>
        <w:t>յուջետային կազմակերպություններ», «</w:t>
      </w:r>
      <w:r>
        <w:rPr>
          <w:rFonts w:ascii="GHEA Grapalat" w:hAnsi="GHEA Grapalat"/>
          <w:lang w:val="hy-AM"/>
        </w:rPr>
        <w:t>Ա</w:t>
      </w:r>
      <w:r w:rsidRPr="00F03FE3">
        <w:rPr>
          <w:rFonts w:ascii="GHEA Grapalat" w:hAnsi="GHEA Grapalat"/>
          <w:lang w:val="hy-AM"/>
        </w:rPr>
        <w:t>յլ սպառողներ» և «</w:t>
      </w:r>
      <w:r>
        <w:rPr>
          <w:rFonts w:ascii="GHEA Grapalat" w:hAnsi="GHEA Grapalat"/>
          <w:lang w:val="hy-AM"/>
        </w:rPr>
        <w:t>Բ</w:t>
      </w:r>
      <w:r w:rsidRPr="00F03FE3">
        <w:rPr>
          <w:rFonts w:ascii="GHEA Grapalat" w:hAnsi="GHEA Grapalat"/>
          <w:lang w:val="hy-AM"/>
        </w:rPr>
        <w:t>նակչություն» խմբերում հնարավոր են արդյունաբերության ոլորտի մի շարք փոքր կամ միջին ձեռնարկություններ, որոնց սպառման տվյալները չեն արտա</w:t>
      </w:r>
      <w:r>
        <w:rPr>
          <w:rFonts w:ascii="GHEA Grapalat" w:hAnsi="GHEA Grapalat"/>
          <w:lang w:val="hy-AM"/>
        </w:rPr>
        <w:t>ցոլվ</w:t>
      </w:r>
      <w:r w:rsidRPr="00F03FE3">
        <w:rPr>
          <w:rFonts w:ascii="GHEA Grapalat" w:hAnsi="GHEA Grapalat"/>
          <w:lang w:val="hy-AM"/>
        </w:rPr>
        <w:t xml:space="preserve">ած արդյունաբերության ոլորտում: </w:t>
      </w:r>
      <w:r>
        <w:rPr>
          <w:rFonts w:ascii="GHEA Grapalat" w:hAnsi="GHEA Grapalat"/>
          <w:lang w:val="hy-AM"/>
        </w:rPr>
        <w:t xml:space="preserve">Ուստի </w:t>
      </w:r>
      <w:r w:rsidRPr="00F03FE3">
        <w:rPr>
          <w:rFonts w:ascii="GHEA Grapalat" w:hAnsi="GHEA Grapalat"/>
          <w:lang w:val="hy-AM"/>
        </w:rPr>
        <w:t xml:space="preserve">փորձագիտական </w:t>
      </w:r>
      <w:r>
        <w:rPr>
          <w:rFonts w:ascii="GHEA Grapalat" w:hAnsi="GHEA Grapalat"/>
          <w:lang w:val="hy-AM"/>
        </w:rPr>
        <w:t xml:space="preserve">գնահատականների </w:t>
      </w:r>
      <w:r w:rsidRPr="00F03FE3">
        <w:rPr>
          <w:rFonts w:ascii="GHEA Grapalat" w:hAnsi="GHEA Grapalat"/>
          <w:lang w:val="hy-AM"/>
        </w:rPr>
        <w:t>հի</w:t>
      </w:r>
      <w:r>
        <w:rPr>
          <w:rFonts w:ascii="GHEA Grapalat" w:hAnsi="GHEA Grapalat"/>
          <w:lang w:val="hy-AM"/>
        </w:rPr>
        <w:t>մ</w:t>
      </w:r>
      <w:r w:rsidRPr="00F03FE3">
        <w:rPr>
          <w:rFonts w:ascii="GHEA Grapalat" w:hAnsi="GHEA Grapalat"/>
          <w:lang w:val="hy-AM"/>
        </w:rPr>
        <w:t xml:space="preserve">ան վրա </w:t>
      </w:r>
      <w:r>
        <w:rPr>
          <w:rFonts w:ascii="GHEA Grapalat" w:hAnsi="GHEA Grapalat"/>
          <w:lang w:val="hy-AM"/>
        </w:rPr>
        <w:t xml:space="preserve">կարելի է </w:t>
      </w:r>
      <w:r w:rsidRPr="00F03FE3">
        <w:rPr>
          <w:rFonts w:ascii="GHEA Grapalat" w:hAnsi="GHEA Grapalat"/>
          <w:lang w:val="hy-AM"/>
        </w:rPr>
        <w:t xml:space="preserve">կատարել միջճյուղային </w:t>
      </w:r>
      <w:r>
        <w:rPr>
          <w:rFonts w:ascii="GHEA Grapalat" w:hAnsi="GHEA Grapalat"/>
          <w:lang w:val="hy-AM"/>
        </w:rPr>
        <w:t>հոսքերի ճշգրտումներ</w:t>
      </w:r>
      <w:r w:rsidRPr="00F03FE3">
        <w:rPr>
          <w:rFonts w:ascii="GHEA Grapalat" w:hAnsi="GHEA Grapalat"/>
          <w:lang w:val="hy-AM"/>
        </w:rPr>
        <w:t>:</w:t>
      </w:r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lang w:val="hy-AM"/>
        </w:rPr>
        <w:t xml:space="preserve"> </w:t>
      </w:r>
      <w:r w:rsidRPr="00F03FE3">
        <w:rPr>
          <w:rFonts w:ascii="GHEA Grapalat" w:hAnsi="GHEA Grapalat"/>
          <w:b/>
          <w:sz w:val="21"/>
          <w:szCs w:val="21"/>
          <w:lang w:val="hy-AM"/>
        </w:rPr>
        <w:t>Հոդված 7.3. Վիճակագրական շեղում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Հաշվարկվում է որպես մնացորդային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արդյունք</w:t>
      </w:r>
      <w:r w:rsidRPr="00F03FE3">
        <w:rPr>
          <w:rFonts w:ascii="GHEA Grapalat" w:hAnsi="GHEA Grapalat"/>
          <w:sz w:val="22"/>
          <w:szCs w:val="22"/>
          <w:lang w:val="hy-AM"/>
        </w:rPr>
        <w:t>` հոդված 7-ից հանելով հոդված 7.1-ը և հոդված 7.2-ը: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Այս հոդվածը կ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արևոր նշանակություն ունի, քանի որ արտահայտում է մյուս հոդվածներում տվյալներ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 xml:space="preserve"> լրացման հնարավոր շեղումների աստիճանը և սխալի մեծությունը: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</w:p>
    <w:p w:rsidR="006D3F76" w:rsidRPr="00F03FE3" w:rsidRDefault="006D3F76" w:rsidP="006D3F76">
      <w:pPr>
        <w:rPr>
          <w:rFonts w:ascii="GHEA Grapalat" w:eastAsiaTheme="majorEastAsia" w:hAnsi="GHEA Grapalat" w:cs="Sylfaen"/>
          <w:b/>
          <w:bCs/>
          <w:color w:val="4F81BD" w:themeColor="accent1"/>
          <w:sz w:val="26"/>
          <w:szCs w:val="26"/>
          <w:lang w:val="hy-AM"/>
        </w:rPr>
      </w:pPr>
      <w:r w:rsidRPr="00F03FE3">
        <w:rPr>
          <w:rFonts w:ascii="GHEA Grapalat" w:hAnsi="GHEA Grapalat" w:cs="Sylfaen"/>
          <w:lang w:val="hy-AM"/>
        </w:rPr>
        <w:br w:type="page"/>
      </w:r>
    </w:p>
    <w:p w:rsidR="006D3F76" w:rsidRPr="00F03FE3" w:rsidRDefault="006D3F76" w:rsidP="006D3F76">
      <w:pPr>
        <w:pStyle w:val="Heading2"/>
        <w:spacing w:line="288" w:lineRule="auto"/>
        <w:rPr>
          <w:rFonts w:ascii="GHEA Grapalat" w:hAnsi="GHEA Grapalat" w:cs="Sylfaen"/>
          <w:lang w:val="hy-AM"/>
        </w:rPr>
      </w:pPr>
      <w:bookmarkStart w:id="13" w:name="_Toc463455747"/>
      <w:bookmarkStart w:id="14" w:name="_Toc469430111"/>
      <w:r w:rsidRPr="00F03FE3">
        <w:rPr>
          <w:rFonts w:ascii="GHEA Grapalat" w:hAnsi="GHEA Grapalat" w:cs="Sylfaen"/>
          <w:lang w:val="hy-AM"/>
        </w:rPr>
        <w:lastRenderedPageBreak/>
        <w:t>4.3. Ջերմային էներգիայի հաշվեկշիռը</w:t>
      </w:r>
      <w:bookmarkEnd w:id="13"/>
      <w:bookmarkEnd w:id="14"/>
    </w:p>
    <w:p w:rsidR="006D3F76" w:rsidRPr="00F03FE3" w:rsidRDefault="006D3F76" w:rsidP="006D3F76">
      <w:pPr>
        <w:pStyle w:val="NormalWeb"/>
        <w:shd w:val="clear" w:color="auto" w:fill="FFFFFF"/>
        <w:spacing w:before="180" w:beforeAutospacing="0" w:after="12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Ընդհանուր տեղեկություններ և պատկեր 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120" w:afterAutospacing="0" w:line="264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>Ջերմային էներգիայի մասնաբաժինը Հայաստանի ընդհանուր էներգետիկ հաշվեկշռում բավականին փոքր է: Ջերմային էներգիան արտադրվում է Հայաստանում միայն ներքին շուկայի համար: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120" w:afterAutospacing="0" w:line="264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>1990</w:t>
      </w:r>
      <w:r>
        <w:rPr>
          <w:rFonts w:ascii="GHEA Grapalat" w:hAnsi="GHEA Grapalat"/>
          <w:sz w:val="22"/>
          <w:szCs w:val="22"/>
          <w:lang w:val="hy-AM"/>
        </w:rPr>
        <w:t>-ականների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սկզբի էներգետիկական ճգնաժամի արդյունքում Հայաստանի խոշոր քաղաքներում կենտրոնացված ջերմամատակարարման համակարգերը փլուզվեցին: Ջերմամատակա</w:t>
      </w:r>
      <w:r w:rsidRPr="00F03FE3">
        <w:rPr>
          <w:rFonts w:ascii="GHEA Grapalat" w:hAnsi="GHEA Grapalat"/>
          <w:sz w:val="22"/>
          <w:szCs w:val="22"/>
          <w:lang w:val="hy-AM"/>
        </w:rPr>
        <w:softHyphen/>
        <w:t>րարման ու տաք ջրի պատրաստման համար լայն կիրառություն ստացան անհատական սարքավորումները: Բնական գազի մատակարարման վերականգնումը բերեց որոշ (սահմանափակ քանակով) բնակելի տեղամասերում կետրոնացված ջերմամատա</w:t>
      </w:r>
      <w:r w:rsidRPr="00F03FE3">
        <w:rPr>
          <w:rFonts w:ascii="GHEA Grapalat" w:hAnsi="GHEA Grapalat"/>
          <w:sz w:val="22"/>
          <w:szCs w:val="22"/>
          <w:lang w:val="hy-AM"/>
        </w:rPr>
        <w:softHyphen/>
        <w:t xml:space="preserve">կարարման վերականգման: Դա հիմնականում իրականացվում է փոքր հզորության համակցված ցիկլով աշխատող էլեկտրակայաններից (այդ թվում «ՀայՌուսկոգեներացիա» ՓԲԸ): </w:t>
      </w:r>
    </w:p>
    <w:p w:rsidR="006D3F76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>Երևանի ՀՇՑԷ-ում արտադրվող ջերմային էներգիայի սահմանափակ ծավալ օգտագործվում է քիմիական արդյունաբերությունում՝ «Նաիրիտ» ՓԲԸ-ում: Ջերմային էներգիայի աղբյուր են հանդիսանում նաև Հայաստանում գործող մի քանի կե</w:t>
      </w:r>
      <w:r w:rsidR="00BE1679" w:rsidRPr="00F47942">
        <w:rPr>
          <w:rFonts w:ascii="GHEA Grapalat" w:hAnsi="GHEA Grapalat"/>
          <w:sz w:val="22"/>
          <w:szCs w:val="22"/>
          <w:lang w:val="hy-AM"/>
        </w:rPr>
        <w:t>ն</w:t>
      </w:r>
      <w:r w:rsidRPr="00F03FE3">
        <w:rPr>
          <w:rFonts w:ascii="GHEA Grapalat" w:hAnsi="GHEA Grapalat"/>
          <w:sz w:val="22"/>
          <w:szCs w:val="22"/>
          <w:lang w:val="hy-AM"/>
        </w:rPr>
        <w:t>տրոնացված կաթսայատները, կենսագազով աշխատող կայանները, ինչպես նաև արեգակնային ջրատաքացուցիչները և մրգերի չորացման սարքավորումները: Այս աղ</w:t>
      </w:r>
      <w:r>
        <w:rPr>
          <w:rFonts w:ascii="GHEA Grapalat" w:hAnsi="GHEA Grapalat"/>
          <w:sz w:val="22"/>
          <w:szCs w:val="22"/>
          <w:lang w:val="hy-AM"/>
        </w:rPr>
        <w:t>բ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յուրներից ստացվող ջերմային էներգիայի մասնաբաժինը բավականին փոքր է: 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Տվյալների աղբյուրները</w:t>
      </w:r>
    </w:p>
    <w:p w:rsidR="006D3F76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Տեղեկատվական աղբյուր կարող են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հանդիսա</w:t>
      </w:r>
      <w:r>
        <w:rPr>
          <w:rFonts w:ascii="GHEA Grapalat" w:hAnsi="GHEA Grapalat"/>
          <w:sz w:val="22"/>
          <w:szCs w:val="22"/>
          <w:lang w:val="hy-AM"/>
        </w:rPr>
        <w:t>նալ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ՀՀ ԱՎԾ, ինչպես նաև ՀԾԿՀ կո</w:t>
      </w:r>
      <w:r w:rsidRPr="00F03FE3">
        <w:rPr>
          <w:rFonts w:ascii="GHEA Grapalat" w:hAnsi="GHEA Grapalat"/>
          <w:sz w:val="22"/>
          <w:szCs w:val="22"/>
          <w:lang w:val="hy-AM"/>
        </w:rPr>
        <w:t>ղմից հրապարակվող տվյալները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ՀԾԿՀ կողմից հրապարակվող տվյալները՝ համակցված </w:t>
      </w:r>
      <w:r w:rsidRPr="00595465">
        <w:rPr>
          <w:rFonts w:ascii="GHEA Grapalat" w:hAnsi="GHEA Grapalat"/>
          <w:sz w:val="22"/>
          <w:szCs w:val="22"/>
          <w:lang w:val="hy-AM"/>
        </w:rPr>
        <w:t>ցիկլով, ինչպես նաև կենսագազով աշխատող էլեկտրակայանների արտադրանքի վերաբերյալ, սահմանափակվում են միայն էլեկտրական էներգիայի արտադրության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ծավալներով,</w:t>
      </w:r>
      <w:r>
        <w:rPr>
          <w:rFonts w:ascii="GHEA Grapalat" w:hAnsi="GHEA Grapalat"/>
          <w:sz w:val="22"/>
          <w:szCs w:val="22"/>
          <w:lang w:val="hy-AM"/>
        </w:rPr>
        <w:t xml:space="preserve"> հետևաբար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ջերմային էներգիայի արտադրության ծավալ</w:t>
      </w:r>
      <w:r>
        <w:rPr>
          <w:rFonts w:ascii="GHEA Grapalat" w:hAnsi="GHEA Grapalat"/>
          <w:sz w:val="22"/>
          <w:szCs w:val="22"/>
          <w:lang w:val="hy-AM"/>
        </w:rPr>
        <w:t>ներ</w:t>
      </w:r>
      <w:r w:rsidRPr="00F03FE3">
        <w:rPr>
          <w:rFonts w:ascii="GHEA Grapalat" w:hAnsi="GHEA Grapalat"/>
          <w:sz w:val="22"/>
          <w:szCs w:val="22"/>
          <w:lang w:val="hy-AM"/>
        </w:rPr>
        <w:t>ը որոշ</w:t>
      </w:r>
      <w:r>
        <w:rPr>
          <w:rFonts w:ascii="GHEA Grapalat" w:hAnsi="GHEA Grapalat"/>
          <w:sz w:val="22"/>
          <w:szCs w:val="22"/>
          <w:lang w:val="hy-AM"/>
        </w:rPr>
        <w:t>ելիս հաշվի են առն</w:t>
      </w:r>
      <w:r w:rsidRPr="00F03FE3">
        <w:rPr>
          <w:rFonts w:ascii="GHEA Grapalat" w:hAnsi="GHEA Grapalat"/>
          <w:sz w:val="22"/>
          <w:szCs w:val="22"/>
          <w:lang w:val="hy-AM"/>
        </w:rPr>
        <w:t>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կիրառվող տեխնոլոգիաների տեխնիկական բնութագրերը:  </w:t>
      </w:r>
    </w:p>
    <w:p w:rsidR="006D3F76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2015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Էներգետիկ հաշվեկշռի կազմման համար հիմնական տեղեկատվական աղբյուրներ </w:t>
      </w:r>
      <w:r>
        <w:rPr>
          <w:rFonts w:ascii="GHEA Grapalat" w:hAnsi="GHEA Grapalat"/>
          <w:sz w:val="22"/>
          <w:szCs w:val="22"/>
          <w:lang w:val="hy-AM"/>
        </w:rPr>
        <w:t>են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հանդիսացել </w:t>
      </w:r>
      <w:r>
        <w:rPr>
          <w:rFonts w:ascii="GHEA Grapalat" w:hAnsi="GHEA Grapalat"/>
          <w:sz w:val="22"/>
          <w:szCs w:val="22"/>
          <w:lang w:val="hy-AM"/>
        </w:rPr>
        <w:t>ՀՀ ԱՎԾ կո</w:t>
      </w:r>
      <w:r w:rsidRPr="00F03FE3">
        <w:rPr>
          <w:rFonts w:ascii="GHEA Grapalat" w:hAnsi="GHEA Grapalat"/>
          <w:sz w:val="22"/>
          <w:szCs w:val="22"/>
          <w:lang w:val="hy-AM"/>
        </w:rPr>
        <w:t>ղմից հրապարակվող տվյալները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>Արեգակնային ջերմային տեխնոլոգիաներով արտադրված ջերմային էներգիայի ծավալները գնահատվել են արե</w:t>
      </w:r>
      <w:r w:rsidR="00F47942">
        <w:rPr>
          <w:rFonts w:ascii="GHEA Grapalat" w:hAnsi="GHEA Grapalat"/>
          <w:sz w:val="22"/>
          <w:szCs w:val="22"/>
          <w:lang w:val="hy-AM"/>
        </w:rPr>
        <w:t>գակնային ջրատաքացուցիչների և մր</w:t>
      </w:r>
      <w:r w:rsidR="00F47942" w:rsidRPr="00F47942">
        <w:rPr>
          <w:rFonts w:ascii="GHEA Grapalat" w:hAnsi="GHEA Grapalat"/>
          <w:sz w:val="22"/>
          <w:szCs w:val="22"/>
          <w:lang w:val="hy-AM"/>
        </w:rPr>
        <w:t>գ</w:t>
      </w:r>
      <w:r w:rsidRPr="00F03FE3">
        <w:rPr>
          <w:rFonts w:ascii="GHEA Grapalat" w:hAnsi="GHEA Grapalat"/>
          <w:sz w:val="22"/>
          <w:szCs w:val="22"/>
          <w:lang w:val="hy-AM"/>
        </w:rPr>
        <w:t>երի չորացման սարքավորումների մակերեսների հիման վրա: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1. Համախառն ներքին սպառում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>Այս բաժինը չի լրացվում, քանի որ ջերմային էներգիան երկրորդային պաշար է, Հայաստանում ջերմային էներգիայի ներմուծում, արտահանում</w:t>
      </w:r>
      <w:r>
        <w:rPr>
          <w:rFonts w:ascii="GHEA Grapalat" w:hAnsi="GHEA Grapalat"/>
          <w:sz w:val="22"/>
          <w:szCs w:val="22"/>
          <w:lang w:val="hy-AM"/>
        </w:rPr>
        <w:t>,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ինչպես նաև պահեստավորում չի իրականացվում: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2. Փոխակերպում-մուտքեր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>Ջերմային էներգիայի դեպքում այս հոդվածը չի</w:t>
      </w:r>
      <w:r>
        <w:rPr>
          <w:rFonts w:ascii="GHEA Grapalat" w:hAnsi="GHEA Grapalat"/>
          <w:sz w:val="22"/>
          <w:szCs w:val="22"/>
          <w:lang w:val="hy-AM"/>
        </w:rPr>
        <w:t xml:space="preserve"> լրացվում</w:t>
      </w:r>
      <w:r w:rsidRPr="00F03FE3">
        <w:rPr>
          <w:rFonts w:ascii="GHEA Grapalat" w:hAnsi="GHEA Grapalat"/>
          <w:sz w:val="22"/>
          <w:szCs w:val="22"/>
          <w:lang w:val="hy-AM"/>
        </w:rPr>
        <w:t>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3. Փոխակերպում-արդյունք </w:t>
      </w:r>
    </w:p>
    <w:p w:rsidR="006D3F76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lastRenderedPageBreak/>
        <w:t xml:space="preserve">Այս հոդվածը ձևավորվում է </w:t>
      </w:r>
      <w:r>
        <w:rPr>
          <w:rFonts w:ascii="GHEA Grapalat" w:hAnsi="GHEA Grapalat"/>
          <w:sz w:val="22"/>
          <w:szCs w:val="22"/>
          <w:lang w:val="hy-AM"/>
        </w:rPr>
        <w:t xml:space="preserve">ՀՀ ԱՎԾ </w:t>
      </w:r>
      <w:r w:rsidRPr="00F03FE3">
        <w:rPr>
          <w:rFonts w:ascii="GHEA Grapalat" w:hAnsi="GHEA Grapalat"/>
          <w:sz w:val="22"/>
          <w:szCs w:val="22"/>
          <w:lang w:val="hy-AM"/>
        </w:rPr>
        <w:t>հաշվետվությունների հիման վրա</w:t>
      </w:r>
      <w:r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</w:t>
      </w:r>
      <w:r w:rsidRPr="00F03FE3">
        <w:rPr>
          <w:rFonts w:ascii="GHEA Grapalat" w:hAnsi="GHEA Grapalat"/>
          <w:sz w:val="22"/>
          <w:szCs w:val="22"/>
          <w:lang w:val="hy-AM"/>
        </w:rPr>
        <w:t>րեգակնային տեխնոլոգիաների հիման վրա արտադրված ջերմային էներգիայի ծավալների գնահատման համար օգտագործվում է ՀՎԷԷՀ կողմից տրամադրված տվյալները և գնահատականները</w:t>
      </w:r>
      <w:r>
        <w:rPr>
          <w:rFonts w:ascii="GHEA Grapalat" w:hAnsi="GHEA Grapalat"/>
          <w:sz w:val="22"/>
          <w:szCs w:val="22"/>
          <w:lang w:val="hy-AM"/>
        </w:rPr>
        <w:t>՝ Վերականգնվող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 էներգակիրներ բաժնի հիման վրա: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4. Փոխանակում և փոխանցում, վերադարձ 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1022B3">
        <w:rPr>
          <w:rFonts w:ascii="GHEA Grapalat" w:hAnsi="GHEA Grapalat"/>
          <w:sz w:val="22"/>
          <w:szCs w:val="22"/>
          <w:lang w:val="hy-AM"/>
        </w:rPr>
        <w:t xml:space="preserve">Այս </w:t>
      </w:r>
      <w:r w:rsidRPr="00F03FE3">
        <w:rPr>
          <w:rFonts w:ascii="GHEA Grapalat" w:hAnsi="GHEA Grapalat"/>
          <w:sz w:val="22"/>
          <w:szCs w:val="22"/>
          <w:lang w:val="hy-AM"/>
        </w:rPr>
        <w:t>բաժինը</w:t>
      </w:r>
      <w:r w:rsidRPr="00102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03FE3">
        <w:rPr>
          <w:rFonts w:ascii="GHEA Grapalat" w:hAnsi="GHEA Grapalat"/>
          <w:sz w:val="22"/>
          <w:szCs w:val="22"/>
          <w:lang w:val="hy-AM"/>
        </w:rPr>
        <w:t xml:space="preserve">չի լրացվում: 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 xml:space="preserve">Հոդված 5. Սպառում էներգետիկայի ոլորտում </w:t>
      </w:r>
    </w:p>
    <w:p w:rsidR="006D3F76" w:rsidRPr="00F5529D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5529D">
        <w:rPr>
          <w:rFonts w:ascii="GHEA Grapalat" w:hAnsi="GHEA Grapalat"/>
          <w:sz w:val="22"/>
          <w:szCs w:val="22"/>
          <w:lang w:val="hy-AM"/>
        </w:rPr>
        <w:t>Ջերմային էներգիայի համար այս տվյալները կարող են որոշվել ըստ օգտագործվող տեխնոլոգիաների տեխնիկական բնութագրերի: Նախկինում ընդունվել է Փոխակերպումից արդյունք տողի համեմատ 20 տոկոս: Քանի որ տվյալները շատ փոքր են, ուստի 2015-ի հաշվեկշռի համար չի լրացվել: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6. Կորուստներ բաշխման և հաղորդման ընթացքում</w:t>
      </w:r>
    </w:p>
    <w:p w:rsidR="006D3F76" w:rsidRPr="00F03FE3" w:rsidRDefault="006D3F76" w:rsidP="00DB2337">
      <w:pPr>
        <w:spacing w:after="60" w:line="266" w:lineRule="auto"/>
        <w:ind w:left="544"/>
        <w:jc w:val="both"/>
        <w:rPr>
          <w:rFonts w:ascii="GHEA Grapalat" w:hAnsi="GHEA Grapalat"/>
          <w:lang w:val="hy-AM"/>
        </w:rPr>
      </w:pPr>
      <w:r w:rsidRPr="00F5529D">
        <w:rPr>
          <w:rFonts w:ascii="GHEA Grapalat" w:hAnsi="GHEA Grapalat"/>
          <w:lang w:val="hy-AM"/>
        </w:rPr>
        <w:t xml:space="preserve">Ջերմային էներգիայի համար այս տվյալները </w:t>
      </w:r>
      <w:r w:rsidRPr="00F03FE3">
        <w:rPr>
          <w:rFonts w:ascii="GHEA Grapalat" w:hAnsi="GHEA Grapalat"/>
          <w:lang w:val="hy-AM"/>
        </w:rPr>
        <w:t xml:space="preserve">կարելի է գնահատել` որպես </w:t>
      </w:r>
      <w:r w:rsidRPr="00F5529D">
        <w:rPr>
          <w:rFonts w:ascii="GHEA Grapalat" w:hAnsi="GHEA Grapalat"/>
          <w:lang w:val="hy-AM"/>
        </w:rPr>
        <w:t xml:space="preserve">Փոխակերպումից արդյունք տողի համեմատ </w:t>
      </w:r>
      <w:r w:rsidRPr="00F03FE3">
        <w:rPr>
          <w:rFonts w:ascii="GHEA Grapalat" w:hAnsi="GHEA Grapalat"/>
          <w:lang w:val="hy-AM"/>
        </w:rPr>
        <w:t>5</w:t>
      </w:r>
      <w:r w:rsidRPr="00F5529D">
        <w:rPr>
          <w:rFonts w:ascii="GHEA Grapalat" w:hAnsi="GHEA Grapalat"/>
          <w:lang w:val="hy-AM"/>
        </w:rPr>
        <w:t xml:space="preserve"> տոկոս</w:t>
      </w:r>
      <w:r w:rsidRPr="00F03FE3">
        <w:rPr>
          <w:rFonts w:ascii="GHEA Grapalat" w:hAnsi="GHEA Grapalat"/>
          <w:lang w:val="hy-AM"/>
        </w:rPr>
        <w:t>:</w:t>
      </w:r>
      <w:r w:rsidRPr="00F5529D">
        <w:rPr>
          <w:rFonts w:ascii="GHEA Grapalat" w:hAnsi="GHEA Grapalat"/>
          <w:lang w:val="hy-AM"/>
        </w:rPr>
        <w:t xml:space="preserve"> Քանի որ տվյալները շատ փոքր են, ուստի 2015-ի հաշվեկշռի համար չի լրացվել: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 Վերջնական սպառման համար հասանելի ծավալ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3FE3">
        <w:rPr>
          <w:rFonts w:ascii="GHEA Grapalat" w:hAnsi="GHEA Grapalat"/>
          <w:color w:val="000000"/>
          <w:sz w:val="22"/>
          <w:szCs w:val="22"/>
          <w:lang w:val="hy-AM"/>
        </w:rPr>
        <w:t>Հաշվարկվում է որպես 1-6 հոդվածների հանրագումար: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7.1. Ոչ էներգետիկ նպատակներով վերջնական սպառում</w:t>
      </w:r>
    </w:p>
    <w:p w:rsidR="006D3F76" w:rsidRPr="00F03FE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Ջերմային էներգիայի դեպքում այս հոդվածը </w:t>
      </w:r>
      <w:r>
        <w:rPr>
          <w:rFonts w:ascii="GHEA Grapalat" w:hAnsi="GHEA Grapalat"/>
          <w:sz w:val="22"/>
          <w:szCs w:val="22"/>
          <w:lang w:val="hy-AM"/>
        </w:rPr>
        <w:t>չ</w:t>
      </w:r>
      <w:r w:rsidRPr="00F03FE3"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լրացվում</w:t>
      </w:r>
      <w:r w:rsidRPr="00F03FE3">
        <w:rPr>
          <w:rFonts w:ascii="GHEA Grapalat" w:hAnsi="GHEA Grapalat"/>
          <w:sz w:val="22"/>
          <w:szCs w:val="22"/>
          <w:lang w:val="hy-AM"/>
        </w:rPr>
        <w:t>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7.2. Էներգետիկ նպատակներով վերջնական սպառում</w:t>
      </w:r>
    </w:p>
    <w:p w:rsidR="006D3F76" w:rsidRPr="00EA1D0B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EA1D0B">
        <w:rPr>
          <w:rFonts w:ascii="GHEA Grapalat" w:hAnsi="GHEA Grapalat"/>
          <w:sz w:val="22"/>
          <w:szCs w:val="22"/>
          <w:lang w:val="hy-AM"/>
        </w:rPr>
        <w:t>Գնահատվել է, որ արեգակնային ջրատաքացուցիչների միջոցով ստեղծվ</w:t>
      </w:r>
      <w:r>
        <w:rPr>
          <w:rFonts w:ascii="GHEA Grapalat" w:hAnsi="GHEA Grapalat"/>
          <w:sz w:val="22"/>
          <w:szCs w:val="22"/>
          <w:lang w:val="hy-AM"/>
        </w:rPr>
        <w:t>ած</w:t>
      </w:r>
      <w:r w:rsidRPr="00EA1D0B">
        <w:rPr>
          <w:rFonts w:ascii="GHEA Grapalat" w:hAnsi="GHEA Grapalat"/>
          <w:sz w:val="22"/>
          <w:szCs w:val="22"/>
          <w:lang w:val="hy-AM"/>
        </w:rPr>
        <w:t xml:space="preserve"> էներգիայի կեսը սպառվել է տնային տնտեսությունների, իսկ մյուս կեսը` ծառայությունների ոլորտի կողմից: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D3F76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Ջերմային էներգիայի վերջնական սպառման </w:t>
      </w:r>
      <w:r>
        <w:rPr>
          <w:rFonts w:ascii="GHEA Grapalat" w:hAnsi="GHEA Grapalat"/>
          <w:sz w:val="22"/>
          <w:szCs w:val="22"/>
          <w:lang w:val="hy-AM"/>
        </w:rPr>
        <w:t xml:space="preserve">մնացած ծավալները </w:t>
      </w:r>
      <w:r w:rsidRPr="00F03FE3">
        <w:rPr>
          <w:rFonts w:ascii="GHEA Grapalat" w:hAnsi="GHEA Grapalat"/>
          <w:sz w:val="22"/>
          <w:szCs w:val="22"/>
          <w:lang w:val="hy-AM"/>
        </w:rPr>
        <w:t>ամբողջությամբ վերագրվել են տնային տնտեսություններին:</w:t>
      </w:r>
    </w:p>
    <w:p w:rsidR="006D3F76" w:rsidRPr="00F03FE3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F03FE3">
        <w:rPr>
          <w:rFonts w:ascii="GHEA Grapalat" w:hAnsi="GHEA Grapalat"/>
          <w:b/>
          <w:sz w:val="21"/>
          <w:szCs w:val="21"/>
          <w:lang w:val="hy-AM"/>
        </w:rPr>
        <w:t>Հոդված 7.3. Վիճակագրական շեղում</w:t>
      </w:r>
    </w:p>
    <w:p w:rsidR="006D3F76" w:rsidRPr="001022B3" w:rsidRDefault="006D3F76" w:rsidP="00DB2337">
      <w:pPr>
        <w:pStyle w:val="NormalWeb"/>
        <w:shd w:val="clear" w:color="auto" w:fill="FFFFFF"/>
        <w:spacing w:before="0" w:beforeAutospacing="0" w:after="60" w:afterAutospacing="0" w:line="266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3FE3">
        <w:rPr>
          <w:rFonts w:ascii="GHEA Grapalat" w:hAnsi="GHEA Grapalat"/>
          <w:sz w:val="22"/>
          <w:szCs w:val="22"/>
          <w:lang w:val="hy-AM"/>
        </w:rPr>
        <w:t xml:space="preserve">Հաշվարկվում է որպես մնացորդային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արդյունք:</w:t>
      </w:r>
    </w:p>
    <w:p w:rsidR="006D3F76" w:rsidRPr="001C2AA9" w:rsidRDefault="006D3F76" w:rsidP="00DB2337">
      <w:pPr>
        <w:pStyle w:val="NormalWeb"/>
        <w:shd w:val="clear" w:color="auto" w:fill="FFFFFF"/>
        <w:spacing w:before="180" w:beforeAutospacing="0" w:after="60" w:afterAutospacing="0" w:line="266" w:lineRule="auto"/>
        <w:jc w:val="both"/>
        <w:rPr>
          <w:rFonts w:ascii="GHEA Grapalat" w:hAnsi="GHEA Grapalat"/>
          <w:b/>
          <w:sz w:val="21"/>
          <w:szCs w:val="21"/>
        </w:rPr>
      </w:pPr>
      <w:r w:rsidRPr="001C2AA9">
        <w:rPr>
          <w:rFonts w:ascii="GHEA Grapalat" w:hAnsi="GHEA Grapalat"/>
          <w:b/>
          <w:sz w:val="21"/>
          <w:szCs w:val="21"/>
        </w:rPr>
        <w:t>Առկա խոչընդոտները</w:t>
      </w:r>
    </w:p>
    <w:p w:rsidR="006D3F76" w:rsidRDefault="006D3F76" w:rsidP="00DB233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 w:line="266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C40029">
        <w:rPr>
          <w:rFonts w:ascii="GHEA Grapalat" w:hAnsi="GHEA Grapalat"/>
          <w:sz w:val="22"/>
          <w:szCs w:val="22"/>
        </w:rPr>
        <w:t>ՀԾԿՀ-ի կողմից հրապարակվո</w:t>
      </w:r>
      <w:r w:rsidR="004201CD">
        <w:rPr>
          <w:rFonts w:ascii="GHEA Grapalat" w:hAnsi="GHEA Grapalat"/>
          <w:sz w:val="22"/>
          <w:szCs w:val="22"/>
          <w:lang w:val="ru-RU"/>
        </w:rPr>
        <w:t>ղ</w:t>
      </w:r>
      <w:r w:rsidRPr="00C40029">
        <w:rPr>
          <w:rFonts w:ascii="GHEA Grapalat" w:hAnsi="GHEA Grapalat"/>
          <w:sz w:val="22"/>
          <w:szCs w:val="22"/>
        </w:rPr>
        <w:t xml:space="preserve"> տվյալներ</w:t>
      </w:r>
      <w:r>
        <w:rPr>
          <w:rFonts w:ascii="GHEA Grapalat" w:hAnsi="GHEA Grapalat"/>
          <w:sz w:val="22"/>
          <w:szCs w:val="22"/>
        </w:rPr>
        <w:t>ում բացակայում է</w:t>
      </w:r>
      <w:r w:rsidRPr="00C40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ջերմային էներգիայի վերաբերյալ տեղեկատվություն</w:t>
      </w:r>
      <w:r>
        <w:rPr>
          <w:rFonts w:ascii="GHEA Grapalat" w:hAnsi="GHEA Grapalat"/>
          <w:sz w:val="22"/>
          <w:szCs w:val="22"/>
          <w:lang w:val="hy-AM"/>
        </w:rPr>
        <w:t>ը</w:t>
      </w:r>
      <w:r w:rsidRPr="00C40029">
        <w:rPr>
          <w:rFonts w:ascii="GHEA Grapalat" w:hAnsi="GHEA Grapalat"/>
          <w:sz w:val="22"/>
          <w:szCs w:val="22"/>
        </w:rPr>
        <w:t>:</w:t>
      </w:r>
    </w:p>
    <w:p w:rsidR="006D3F76" w:rsidRPr="00DB2337" w:rsidRDefault="006D3F76" w:rsidP="00DB233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 w:line="266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ՀՀ </w:t>
      </w:r>
      <w:r w:rsidR="005A625F">
        <w:rPr>
          <w:rFonts w:ascii="GHEA Grapalat" w:hAnsi="GHEA Grapalat"/>
          <w:sz w:val="22"/>
          <w:szCs w:val="22"/>
        </w:rPr>
        <w:t>ԷԵԲՊՆ</w:t>
      </w:r>
      <w:r>
        <w:rPr>
          <w:rFonts w:ascii="GHEA Grapalat" w:hAnsi="GHEA Grapalat"/>
          <w:sz w:val="22"/>
          <w:szCs w:val="22"/>
        </w:rPr>
        <w:t>-ի տվյալնե</w:t>
      </w:r>
      <w:r>
        <w:rPr>
          <w:rFonts w:ascii="GHEA Grapalat" w:hAnsi="GHEA Grapalat"/>
          <w:sz w:val="22"/>
          <w:szCs w:val="22"/>
          <w:lang w:val="hy-AM"/>
        </w:rPr>
        <w:t>ր</w:t>
      </w:r>
      <w:r>
        <w:rPr>
          <w:rFonts w:ascii="GHEA Grapalat" w:hAnsi="GHEA Grapalat"/>
          <w:sz w:val="22"/>
          <w:szCs w:val="22"/>
        </w:rPr>
        <w:t>ը կրում են օպերատիվ բնույթ՝ պաշտոնական չեն, և կարող են ենթարկվել զգալի փոփոխությունների:</w:t>
      </w:r>
    </w:p>
    <w:p w:rsidR="00DB2337" w:rsidRPr="00DB2337" w:rsidRDefault="00DB2337" w:rsidP="00DB233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 w:line="266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DB2337">
        <w:rPr>
          <w:rFonts w:ascii="GHEA Grapalat" w:hAnsi="GHEA Grapalat"/>
          <w:sz w:val="22"/>
          <w:lang w:val="hy-AM"/>
        </w:rPr>
        <w:t>Բնակչության կողմից անհատական սարքավորումների միջոցով ստացվող ջերմային էներգիան ՏՏ-ներում գազի սպառման տվյալների հաշվառման ներկա համակարգի պայմաններում ճշգրիտ հաշվառման ենթակա չէ</w:t>
      </w:r>
      <w:r w:rsidR="0094016B" w:rsidRPr="0094016B">
        <w:rPr>
          <w:rFonts w:ascii="GHEA Grapalat" w:hAnsi="GHEA Grapalat"/>
          <w:sz w:val="22"/>
        </w:rPr>
        <w:t>:</w:t>
      </w:r>
    </w:p>
    <w:p w:rsidR="006D3F76" w:rsidRPr="00675A86" w:rsidRDefault="006D3F76" w:rsidP="006D3F76">
      <w:pPr>
        <w:pStyle w:val="Heading2"/>
        <w:spacing w:line="288" w:lineRule="auto"/>
        <w:rPr>
          <w:rFonts w:ascii="GHEA Grapalat" w:hAnsi="GHEA Grapalat" w:cs="Sylfaen"/>
        </w:rPr>
      </w:pPr>
      <w:bookmarkStart w:id="15" w:name="_Toc463455748"/>
      <w:bookmarkStart w:id="16" w:name="_Toc469430112"/>
      <w:r w:rsidRPr="00675A86">
        <w:rPr>
          <w:rFonts w:ascii="GHEA Grapalat" w:hAnsi="GHEA Grapalat" w:cs="Sylfaen"/>
        </w:rPr>
        <w:lastRenderedPageBreak/>
        <w:t>4.4. Նավթամթերքի հաշվեկշիռը</w:t>
      </w:r>
      <w:bookmarkEnd w:id="15"/>
      <w:bookmarkEnd w:id="16"/>
    </w:p>
    <w:p w:rsidR="006D3F76" w:rsidRPr="001C2AA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1C2AA9">
        <w:rPr>
          <w:rFonts w:ascii="GHEA Grapalat" w:hAnsi="GHEA Grapalat"/>
          <w:b/>
          <w:sz w:val="21"/>
          <w:szCs w:val="21"/>
        </w:rPr>
        <w:t xml:space="preserve">Ընդհանուր տեղեկություններ և պատկեր </w:t>
      </w:r>
    </w:p>
    <w:p w:rsidR="006D3F76" w:rsidRPr="00B40206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B40206">
        <w:rPr>
          <w:rFonts w:ascii="GHEA Grapalat" w:eastAsia="Times New Roman" w:hAnsi="GHEA Grapalat" w:cs="Times New Roman"/>
        </w:rPr>
        <w:t>Էներգետիկ հաշվեկշռի կազ</w:t>
      </w:r>
      <w:r>
        <w:rPr>
          <w:rFonts w:ascii="GHEA Grapalat" w:eastAsia="Times New Roman" w:hAnsi="GHEA Grapalat" w:cs="Times New Roman"/>
          <w:lang w:val="hy-AM"/>
        </w:rPr>
        <w:t>մ</w:t>
      </w:r>
      <w:r w:rsidRPr="00B40206">
        <w:rPr>
          <w:rFonts w:ascii="GHEA Grapalat" w:eastAsia="Times New Roman" w:hAnsi="GHEA Grapalat" w:cs="Times New Roman"/>
        </w:rPr>
        <w:t>ման մեջ մասնակցում են հետևյալ նավթամթերքային վառելիքներ՝ դիզել, բենզին, ռեակտիվ շարժիչների վառելիք, սեղմ</w:t>
      </w:r>
      <w:r w:rsidR="004201CD">
        <w:rPr>
          <w:rFonts w:ascii="GHEA Grapalat" w:eastAsia="Times New Roman" w:hAnsi="GHEA Grapalat" w:cs="Times New Roman"/>
          <w:lang w:val="ru-RU"/>
        </w:rPr>
        <w:t>վ</w:t>
      </w:r>
      <w:r w:rsidRPr="00B40206">
        <w:rPr>
          <w:rFonts w:ascii="GHEA Grapalat" w:eastAsia="Times New Roman" w:hAnsi="GHEA Grapalat" w:cs="Times New Roman"/>
        </w:rPr>
        <w:t xml:space="preserve">ած գազ, քսանյութ, մազութ, բիտում </w:t>
      </w:r>
      <w:r w:rsidRPr="00B816CF">
        <w:rPr>
          <w:rFonts w:ascii="GHEA Grapalat" w:eastAsia="Times New Roman" w:hAnsi="GHEA Grapalat" w:cs="Times New Roman"/>
        </w:rPr>
        <w:t>և այլ նավթամթերքներ (կերոսին, լաքեր, ներկեր և այլ</w:t>
      </w:r>
      <w:r w:rsidRPr="00B40206">
        <w:rPr>
          <w:rFonts w:ascii="GHEA Grapalat" w:eastAsia="Times New Roman" w:hAnsi="GHEA Grapalat" w:cs="Times New Roman"/>
        </w:rPr>
        <w:t>):</w:t>
      </w:r>
    </w:p>
    <w:p w:rsidR="006D3F76" w:rsidRPr="00117B6D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117B6D">
        <w:rPr>
          <w:rFonts w:ascii="GHEA Grapalat" w:eastAsia="Times New Roman" w:hAnsi="GHEA Grapalat" w:cs="Times New Roman"/>
        </w:rPr>
        <w:t>Բոլոր նշված վառելիքները հիմնականում ներմուծվում են, քանի որ Հայաստանում նավթի արդյունահանում չկա: Բացառություն են կազմում Հայ</w:t>
      </w:r>
      <w:r>
        <w:rPr>
          <w:rFonts w:ascii="GHEA Grapalat" w:eastAsia="Times New Roman" w:hAnsi="GHEA Grapalat" w:cs="Times New Roman"/>
        </w:rPr>
        <w:t>ա</w:t>
      </w:r>
      <w:r w:rsidRPr="00117B6D">
        <w:rPr>
          <w:rFonts w:ascii="GHEA Grapalat" w:eastAsia="Times New Roman" w:hAnsi="GHEA Grapalat" w:cs="Times New Roman"/>
        </w:rPr>
        <w:t>ստանում սահմանափակ ծավալով արտադրվող լաքերը, ներկերը և այլ ապրանքատեսակները, որոնք օգտագործ</w:t>
      </w:r>
      <w:r>
        <w:rPr>
          <w:rFonts w:ascii="GHEA Grapalat" w:eastAsia="Times New Roman" w:hAnsi="GHEA Grapalat" w:cs="Times New Roman"/>
        </w:rPr>
        <w:t>վ</w:t>
      </w:r>
      <w:r w:rsidRPr="00117B6D">
        <w:rPr>
          <w:rFonts w:ascii="GHEA Grapalat" w:eastAsia="Times New Roman" w:hAnsi="GHEA Grapalat" w:cs="Times New Roman"/>
        </w:rPr>
        <w:t>ում են ոչ էներգետիկ նպատակ</w:t>
      </w:r>
      <w:r>
        <w:rPr>
          <w:rFonts w:ascii="GHEA Grapalat" w:eastAsia="Times New Roman" w:hAnsi="GHEA Grapalat" w:cs="Times New Roman"/>
          <w:lang w:val="hy-AM"/>
        </w:rPr>
        <w:t>ներ</w:t>
      </w:r>
      <w:r w:rsidRPr="00117B6D">
        <w:rPr>
          <w:rFonts w:ascii="GHEA Grapalat" w:eastAsia="Times New Roman" w:hAnsi="GHEA Grapalat" w:cs="Times New Roman"/>
        </w:rPr>
        <w:t>ով:</w:t>
      </w:r>
    </w:p>
    <w:p w:rsidR="006D3F76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117B6D">
        <w:rPr>
          <w:rFonts w:ascii="GHEA Grapalat" w:eastAsia="Times New Roman" w:hAnsi="GHEA Grapalat" w:cs="Times New Roman"/>
        </w:rPr>
        <w:t xml:space="preserve">Բենզինի </w:t>
      </w:r>
      <w:r>
        <w:rPr>
          <w:rFonts w:ascii="GHEA Grapalat" w:eastAsia="Times New Roman" w:hAnsi="GHEA Grapalat" w:cs="Times New Roman"/>
        </w:rPr>
        <w:t>հիմնական</w:t>
      </w:r>
      <w:r w:rsidRPr="00117B6D">
        <w:rPr>
          <w:rFonts w:ascii="GHEA Grapalat" w:eastAsia="Times New Roman" w:hAnsi="GHEA Grapalat" w:cs="Times New Roman"/>
        </w:rPr>
        <w:t xml:space="preserve"> ծավալը սպառվում է տրանսպորտային ոլորտում</w:t>
      </w:r>
      <w:r>
        <w:rPr>
          <w:rFonts w:ascii="GHEA Grapalat" w:eastAsia="Times New Roman" w:hAnsi="GHEA Grapalat" w:cs="Times New Roman"/>
        </w:rPr>
        <w:t>,</w:t>
      </w:r>
      <w:r w:rsidRPr="00117B6D">
        <w:rPr>
          <w:rFonts w:ascii="GHEA Grapalat" w:eastAsia="Times New Roman" w:hAnsi="GHEA Grapalat" w:cs="Times New Roman"/>
        </w:rPr>
        <w:t xml:space="preserve"> իսկ մնացած մասը</w:t>
      </w:r>
      <w:r>
        <w:rPr>
          <w:rFonts w:ascii="GHEA Grapalat" w:eastAsia="Times New Roman" w:hAnsi="GHEA Grapalat" w:cs="Times New Roman"/>
        </w:rPr>
        <w:t>՝</w:t>
      </w:r>
      <w:r w:rsidRPr="00117B6D">
        <w:rPr>
          <w:rFonts w:ascii="GHEA Grapalat" w:eastAsia="Times New Roman" w:hAnsi="GHEA Grapalat" w:cs="Times New Roman"/>
        </w:rPr>
        <w:t xml:space="preserve"> գյուղատնտեսությունում:</w:t>
      </w:r>
      <w:r>
        <w:rPr>
          <w:rFonts w:ascii="GHEA Grapalat" w:eastAsia="Times New Roman" w:hAnsi="GHEA Grapalat" w:cs="Times New Roman"/>
        </w:rPr>
        <w:t xml:space="preserve"> </w:t>
      </w:r>
      <w:r w:rsidRPr="008E190A">
        <w:rPr>
          <w:rFonts w:ascii="GHEA Grapalat" w:eastAsia="Times New Roman" w:hAnsi="GHEA Grapalat" w:cs="Times New Roman"/>
        </w:rPr>
        <w:t>Դիզելային վառելիքի հիմնական ծավալը սպառվում է գյուղատնտեսության ոլորտում (տրակտորներ, բուլդոզերներ, կոմբայններ և այլ), իսկ մնացած մասը՝ տրանսպորտային ոլորտում: Դիզելային վառելիքի սահմանափակ ծավալներ սպառվում են նաև շինարարության մեջ (ամբարձիչներ,</w:t>
      </w:r>
      <w:r>
        <w:rPr>
          <w:rFonts w:ascii="GHEA Grapalat" w:eastAsia="Times New Roman" w:hAnsi="GHEA Grapalat" w:cs="Times New Roman"/>
        </w:rPr>
        <w:t xml:space="preserve"> </w:t>
      </w:r>
      <w:r w:rsidRPr="008E190A">
        <w:rPr>
          <w:rFonts w:ascii="GHEA Grapalat" w:eastAsia="Times New Roman" w:hAnsi="GHEA Grapalat" w:cs="Times New Roman"/>
        </w:rPr>
        <w:t>տելեսկոպիկ աշտարակներ և այլ</w:t>
      </w:r>
      <w:r>
        <w:rPr>
          <w:rFonts w:ascii="GHEA Grapalat" w:eastAsia="Times New Roman" w:hAnsi="GHEA Grapalat" w:cs="Times New Roman"/>
        </w:rPr>
        <w:t xml:space="preserve"> մեխանիզմներ</w:t>
      </w:r>
      <w:r w:rsidRPr="008E190A">
        <w:rPr>
          <w:rFonts w:ascii="GHEA Grapalat" w:eastAsia="Times New Roman" w:hAnsi="GHEA Grapalat" w:cs="Times New Roman"/>
        </w:rPr>
        <w:t>):</w:t>
      </w:r>
      <w:r>
        <w:rPr>
          <w:rFonts w:ascii="GHEA Grapalat" w:eastAsia="Times New Roman" w:hAnsi="GHEA Grapalat" w:cs="Times New Roman"/>
        </w:rPr>
        <w:t xml:space="preserve"> </w:t>
      </w:r>
    </w:p>
    <w:p w:rsidR="006D3F76" w:rsidRPr="0079499E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79499E">
        <w:rPr>
          <w:rFonts w:ascii="GHEA Grapalat" w:eastAsia="Times New Roman" w:hAnsi="GHEA Grapalat" w:cs="Times New Roman"/>
        </w:rPr>
        <w:t xml:space="preserve">Հեղուկ գազը հիմնականում սպառվում է </w:t>
      </w:r>
      <w:r>
        <w:rPr>
          <w:rFonts w:ascii="GHEA Grapalat" w:eastAsia="Times New Roman" w:hAnsi="GHEA Grapalat" w:cs="Times New Roman"/>
        </w:rPr>
        <w:t>բնակչության կողմից, ինչպես նաև` տ</w:t>
      </w:r>
      <w:r w:rsidRPr="0079499E">
        <w:rPr>
          <w:rFonts w:ascii="GHEA Grapalat" w:eastAsia="Times New Roman" w:hAnsi="GHEA Grapalat" w:cs="Times New Roman"/>
        </w:rPr>
        <w:t>րանսպորտ</w:t>
      </w:r>
      <w:r>
        <w:rPr>
          <w:rFonts w:ascii="GHEA Grapalat" w:eastAsia="Times New Roman" w:hAnsi="GHEA Grapalat" w:cs="Times New Roman"/>
        </w:rPr>
        <w:t>ի</w:t>
      </w:r>
      <w:r w:rsidRPr="0079499E">
        <w:rPr>
          <w:rFonts w:ascii="GHEA Grapalat" w:eastAsia="Times New Roman" w:hAnsi="GHEA Grapalat" w:cs="Times New Roman"/>
        </w:rPr>
        <w:t xml:space="preserve"> ոլորտում: Ռեակտիվ շարժիչների վառելիքը սպառվում է օդային տրանսպորտում: </w:t>
      </w:r>
    </w:p>
    <w:p w:rsidR="006D3F76" w:rsidRPr="0079499E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79499E">
        <w:rPr>
          <w:rFonts w:ascii="GHEA Grapalat" w:eastAsia="Times New Roman" w:hAnsi="GHEA Grapalat" w:cs="Times New Roman"/>
        </w:rPr>
        <w:t>Այլ նավթամթերքները հիմնականում օգտագոծվում են ոչ էներգետիկ նպատակով:</w:t>
      </w:r>
    </w:p>
    <w:p w:rsidR="006D3F76" w:rsidRPr="00137076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137076">
        <w:rPr>
          <w:rFonts w:ascii="GHEA Grapalat" w:hAnsi="GHEA Grapalat"/>
          <w:b/>
          <w:sz w:val="21"/>
          <w:szCs w:val="21"/>
        </w:rPr>
        <w:t>Տվյալների աղբյուրները</w:t>
      </w:r>
    </w:p>
    <w:p w:rsidR="006D3F76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 w:rsidRPr="003A62D1">
        <w:rPr>
          <w:rFonts w:ascii="GHEA Grapalat" w:eastAsia="Times New Roman" w:hAnsi="GHEA Grapalat" w:cs="Times New Roman"/>
        </w:rPr>
        <w:t>Նավթամթերքի</w:t>
      </w:r>
      <w:r w:rsidRPr="006C4EFB">
        <w:rPr>
          <w:rFonts w:ascii="GHEA Grapalat" w:hAnsi="GHEA Grapalat"/>
        </w:rPr>
        <w:t xml:space="preserve"> հաշվեկշռի կազմման համար հիմնական տեղեկատվական աղբյուրներ են հանդիսացել</w:t>
      </w:r>
      <w:r>
        <w:rPr>
          <w:rFonts w:ascii="GHEA Grapalat" w:hAnsi="GHEA Grapalat"/>
        </w:rPr>
        <w:t xml:space="preserve"> ՀՀ ԱՎԾ արտաքին առևտրի վիճակագրության ԱՏԳԱԱ 6 նիշ դասակագման տվյալները, ինչպես նաև </w:t>
      </w:r>
      <w:r w:rsidRPr="006C4EFB">
        <w:rPr>
          <w:rFonts w:ascii="GHEA Grapalat" w:hAnsi="GHEA Grapalat"/>
        </w:rPr>
        <w:t>ՀՀ ԱՎԾ</w:t>
      </w:r>
      <w:r>
        <w:rPr>
          <w:rFonts w:ascii="GHEA Grapalat" w:hAnsi="GHEA Grapalat"/>
        </w:rPr>
        <w:t xml:space="preserve"> կողմից տրամադրված նավթամթերքի սպառումը բնորոշող վարչական, հետազոտական տվյալները և գնահատականները: 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>Հոդված 1. Համախառն ներքին սպառում</w:t>
      </w:r>
    </w:p>
    <w:p w:rsidR="006D3F76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E8363A">
        <w:rPr>
          <w:rFonts w:ascii="GHEA Grapalat" w:hAnsi="GHEA Grapalat"/>
        </w:rPr>
        <w:t xml:space="preserve">յս բաժնում </w:t>
      </w:r>
      <w:r w:rsidRPr="006C4EFB">
        <w:rPr>
          <w:rFonts w:ascii="GHEA Grapalat" w:hAnsi="GHEA Grapalat"/>
        </w:rPr>
        <w:t xml:space="preserve">ներկայացվում </w:t>
      </w:r>
      <w:r>
        <w:rPr>
          <w:rFonts w:ascii="GHEA Grapalat" w:hAnsi="GHEA Grapalat"/>
          <w:lang w:val="hy-AM"/>
        </w:rPr>
        <w:t>է</w:t>
      </w:r>
      <w:r w:rsidRPr="006C4EF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արտաքին առևտրի վիճակագրությունը: «</w:t>
      </w:r>
      <w:r w:rsidRPr="00E8363A">
        <w:rPr>
          <w:rFonts w:ascii="GHEA Grapalat" w:hAnsi="GHEA Grapalat"/>
        </w:rPr>
        <w:t>Առաջնային արտադրություն</w:t>
      </w:r>
      <w:r w:rsidRPr="00EC0708">
        <w:rPr>
          <w:rFonts w:ascii="GHEA Grapalat" w:hAnsi="GHEA Grapalat"/>
        </w:rPr>
        <w:t>»</w:t>
      </w:r>
      <w:r w:rsidRPr="00E8363A">
        <w:rPr>
          <w:rFonts w:ascii="GHEA Grapalat" w:hAnsi="GHEA Grapalat"/>
        </w:rPr>
        <w:t xml:space="preserve"> տողը չի լրացվում,</w:t>
      </w:r>
      <w:r>
        <w:rPr>
          <w:rFonts w:ascii="GHEA Grapalat" w:hAnsi="GHEA Grapalat"/>
        </w:rPr>
        <w:t xml:space="preserve"> </w:t>
      </w:r>
      <w:r w:rsidRPr="00E8363A">
        <w:rPr>
          <w:rFonts w:ascii="GHEA Grapalat" w:hAnsi="GHEA Grapalat"/>
        </w:rPr>
        <w:t xml:space="preserve">քանի որ </w:t>
      </w:r>
      <w:r>
        <w:rPr>
          <w:rFonts w:ascii="GHEA Grapalat" w:hAnsi="GHEA Grapalat"/>
        </w:rPr>
        <w:t xml:space="preserve">Հայաստանում </w:t>
      </w:r>
      <w:r w:rsidRPr="00E722B5">
        <w:rPr>
          <w:rFonts w:ascii="GHEA Grapalat" w:hAnsi="GHEA Grapalat"/>
        </w:rPr>
        <w:t xml:space="preserve">չկա </w:t>
      </w:r>
      <w:r>
        <w:rPr>
          <w:rFonts w:ascii="GHEA Grapalat" w:hAnsi="GHEA Grapalat"/>
        </w:rPr>
        <w:t xml:space="preserve">նավթի արդյունահանում: </w:t>
      </w:r>
    </w:p>
    <w:p w:rsidR="006D3F76" w:rsidRPr="007F5A45" w:rsidRDefault="006D3F76" w:rsidP="006D3F76">
      <w:pPr>
        <w:spacing w:after="120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>Հոդված 2. Փոխակերպում-մուտքեր</w:t>
      </w:r>
    </w:p>
    <w:p w:rsidR="006D3F76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 w:rsidRPr="009708F4">
        <w:rPr>
          <w:rFonts w:ascii="GHEA Grapalat" w:hAnsi="GHEA Grapalat"/>
        </w:rPr>
        <w:t>Նավթամթերքի</w:t>
      </w:r>
      <w:r w:rsidRPr="00637CB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 w:rsidRPr="00637CBD">
        <w:rPr>
          <w:rFonts w:ascii="GHEA Grapalat" w:hAnsi="GHEA Grapalat"/>
        </w:rPr>
        <w:t xml:space="preserve"> այս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3. Փոխակերպում-արդյունք </w:t>
      </w:r>
    </w:p>
    <w:p w:rsidR="006D3F76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 w:rsidRPr="009708F4">
        <w:rPr>
          <w:rFonts w:ascii="GHEA Grapalat" w:hAnsi="GHEA Grapalat"/>
        </w:rPr>
        <w:t>Նավթամթերքի</w:t>
      </w:r>
      <w:r w:rsidRPr="00637CB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 w:rsidRPr="00637CBD">
        <w:rPr>
          <w:rFonts w:ascii="GHEA Grapalat" w:hAnsi="GHEA Grapalat"/>
        </w:rPr>
        <w:t xml:space="preserve"> այս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4. </w:t>
      </w:r>
      <w:r w:rsidRPr="00C40448">
        <w:rPr>
          <w:rFonts w:ascii="GHEA Grapalat" w:hAnsi="GHEA Grapalat"/>
          <w:b/>
          <w:sz w:val="21"/>
          <w:szCs w:val="21"/>
        </w:rPr>
        <w:t>Փոխանակում և փոխանցում, վերադարձ</w:t>
      </w:r>
      <w:r w:rsidRPr="007F5A45">
        <w:rPr>
          <w:rFonts w:ascii="GHEA Grapalat" w:hAnsi="GHEA Grapalat"/>
          <w:b/>
          <w:sz w:val="21"/>
          <w:szCs w:val="21"/>
        </w:rPr>
        <w:t xml:space="preserve"> </w:t>
      </w:r>
    </w:p>
    <w:p w:rsidR="006D3F76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 w:rsidRPr="009708F4">
        <w:rPr>
          <w:rFonts w:ascii="GHEA Grapalat" w:hAnsi="GHEA Grapalat"/>
        </w:rPr>
        <w:t>Նավթամթերքի</w:t>
      </w:r>
      <w:r w:rsidRPr="00637CB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 w:rsidRPr="00637CBD">
        <w:rPr>
          <w:rFonts w:ascii="GHEA Grapalat" w:hAnsi="GHEA Grapalat"/>
        </w:rPr>
        <w:t xml:space="preserve"> այս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lastRenderedPageBreak/>
        <w:t xml:space="preserve">Հոդված 5. </w:t>
      </w:r>
      <w:r w:rsidRPr="00C40448">
        <w:rPr>
          <w:rFonts w:ascii="GHEA Grapalat" w:hAnsi="GHEA Grapalat"/>
          <w:b/>
          <w:sz w:val="21"/>
          <w:szCs w:val="21"/>
        </w:rPr>
        <w:t xml:space="preserve">Սպառում էներգետիկայի ոլորտում </w:t>
      </w:r>
    </w:p>
    <w:p w:rsidR="006D3F76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 w:rsidRPr="009708F4">
        <w:rPr>
          <w:rFonts w:ascii="GHEA Grapalat" w:hAnsi="GHEA Grapalat"/>
        </w:rPr>
        <w:t>Նավթամթերքի</w:t>
      </w:r>
      <w:r w:rsidRPr="00637CB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 w:rsidRPr="00637CBD">
        <w:rPr>
          <w:rFonts w:ascii="GHEA Grapalat" w:hAnsi="GHEA Grapalat"/>
        </w:rPr>
        <w:t xml:space="preserve"> այս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6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Կորուստներ բաշխման և հաղորդման ընթացքում</w:t>
      </w:r>
    </w:p>
    <w:p w:rsidR="006D3F76" w:rsidRPr="009708F4" w:rsidRDefault="006D3F76" w:rsidP="006D3F76">
      <w:pPr>
        <w:spacing w:after="120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Քանի որ այս կորուստների ծավալը աննշան է և հաշվառումը բացակայում է, ուստի նավթամթերքի</w:t>
      </w:r>
      <w:r w:rsidRPr="00AE7B48">
        <w:rPr>
          <w:rFonts w:ascii="GHEA Grapalat" w:hAnsi="GHEA Grapalat"/>
        </w:rPr>
        <w:t xml:space="preserve"> համար այս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չի լրացվում</w:t>
      </w:r>
      <w:r w:rsidRPr="00091DCC">
        <w:rPr>
          <w:rFonts w:ascii="GHEA Grapalat" w:hAnsi="GHEA Grapalat"/>
        </w:rPr>
        <w:t>:</w:t>
      </w:r>
      <w:r w:rsidRPr="009708F4">
        <w:rPr>
          <w:rFonts w:ascii="GHEA Grapalat" w:hAnsi="GHEA Grapalat"/>
        </w:rPr>
        <w:t xml:space="preserve"> 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Վերջնական սպառման համար հասանելի ծավալ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76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Հաշվարկվում է որպես 1-6 հոդվածների հանրագումար: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7.1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Ոչ էներգետիկ նպատակներով վերջնական սպառում</w:t>
      </w:r>
    </w:p>
    <w:p w:rsidR="006D3F76" w:rsidRPr="009708F4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hAnsi="GHEA Grapalat"/>
        </w:rPr>
        <w:t>Այս բաժնում ներկայացվում ե</w:t>
      </w:r>
      <w:r w:rsidRPr="009708F4">
        <w:rPr>
          <w:rFonts w:ascii="GHEA Grapalat" w:eastAsia="Times New Roman" w:hAnsi="GHEA Grapalat" w:cs="Times New Roman"/>
          <w:color w:val="000000"/>
        </w:rPr>
        <w:t>ն բիտումի, քսա</w:t>
      </w:r>
      <w:r>
        <w:rPr>
          <w:rFonts w:ascii="GHEA Grapalat" w:eastAsia="Times New Roman" w:hAnsi="GHEA Grapalat" w:cs="Times New Roman"/>
          <w:color w:val="000000"/>
        </w:rPr>
        <w:t xml:space="preserve">նյութերի, </w:t>
      </w:r>
      <w:r w:rsidRPr="009708F4">
        <w:rPr>
          <w:rFonts w:ascii="GHEA Grapalat" w:eastAsia="Times New Roman" w:hAnsi="GHEA Grapalat" w:cs="Times New Roman"/>
          <w:color w:val="000000"/>
        </w:rPr>
        <w:t>լաքերի, ներկերի և այլ համանման ապրանքատեսակների վերաբերյալ տվյալները: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7.2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Էներգետիկ նպատակներով վերջնական սպառում</w:t>
      </w:r>
    </w:p>
    <w:p w:rsidR="006D3F76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  <w:color w:val="000000"/>
        </w:rPr>
      </w:pPr>
      <w:r w:rsidRPr="003A62D1">
        <w:rPr>
          <w:rFonts w:ascii="GHEA Grapalat" w:eastAsia="Times New Roman" w:hAnsi="GHEA Grapalat" w:cs="Times New Roman"/>
        </w:rPr>
        <w:t>Վերջնական</w:t>
      </w:r>
      <w:r>
        <w:rPr>
          <w:rFonts w:ascii="GHEA Grapalat" w:eastAsia="Times New Roman" w:hAnsi="GHEA Grapalat" w:cs="Times New Roman"/>
          <w:color w:val="000000"/>
        </w:rPr>
        <w:t xml:space="preserve"> սպառ</w:t>
      </w:r>
      <w:r w:rsidRPr="00A41044">
        <w:rPr>
          <w:rFonts w:ascii="GHEA Grapalat" w:eastAsia="Times New Roman" w:hAnsi="GHEA Grapalat" w:cs="Times New Roman"/>
          <w:color w:val="000000"/>
        </w:rPr>
        <w:t>ու</w:t>
      </w:r>
      <w:r>
        <w:rPr>
          <w:rFonts w:ascii="GHEA Grapalat" w:eastAsia="Times New Roman" w:hAnsi="GHEA Grapalat" w:cs="Times New Roman"/>
          <w:color w:val="000000"/>
        </w:rPr>
        <w:t>մ</w:t>
      </w:r>
      <w:r w:rsidRPr="00A41044">
        <w:rPr>
          <w:rFonts w:ascii="GHEA Grapalat" w:eastAsia="Times New Roman" w:hAnsi="GHEA Grapalat" w:cs="Times New Roman"/>
          <w:color w:val="000000"/>
        </w:rPr>
        <w:t xml:space="preserve">ը </w:t>
      </w:r>
      <w:r>
        <w:rPr>
          <w:rFonts w:ascii="GHEA Grapalat" w:eastAsia="Times New Roman" w:hAnsi="GHEA Grapalat" w:cs="Times New Roman"/>
          <w:color w:val="000000"/>
        </w:rPr>
        <w:t>ձևավորվում է ըստ տնտեսության տարբեր ոլորտներում հեղուկ գազի, սեղմված գազի, բենզինի, դիզվառելիքի և այլ նավթամթերքի սպառման ծավալների վերաբերյալ ՀՀ ԱՎԾ տվյալների և փորձագիտական գնահատականների հիման վրա:</w:t>
      </w:r>
    </w:p>
    <w:p w:rsidR="006D3F76" w:rsidRPr="00425F22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425F22">
        <w:rPr>
          <w:rFonts w:ascii="GHEA Grapalat" w:eastAsia="Times New Roman" w:hAnsi="GHEA Grapalat" w:cs="Times New Roman"/>
        </w:rPr>
        <w:t>Տնային տնտեսությունների կողմից բենզինի սպառման տվյալները արտահայտված են տրանսպորտի ոլորտում` հետևաբար բ</w:t>
      </w:r>
      <w:r w:rsidRPr="003A62D1">
        <w:rPr>
          <w:rFonts w:ascii="GHEA Grapalat" w:eastAsia="Times New Roman" w:hAnsi="GHEA Grapalat" w:cs="Times New Roman"/>
        </w:rPr>
        <w:t>ենզինի</w:t>
      </w:r>
      <w:r w:rsidRPr="00425F22">
        <w:rPr>
          <w:rFonts w:ascii="GHEA Grapalat" w:eastAsia="Times New Roman" w:hAnsi="GHEA Grapalat" w:cs="Times New Roman"/>
        </w:rPr>
        <w:t xml:space="preserve"> հիմնական ծավալը սպառվում է տրանսպորտում:   </w:t>
      </w:r>
    </w:p>
    <w:p w:rsidR="006D3F76" w:rsidRPr="00425F22" w:rsidRDefault="006D3F76" w:rsidP="006D3F76">
      <w:pPr>
        <w:spacing w:after="120"/>
        <w:ind w:left="544"/>
        <w:jc w:val="both"/>
        <w:rPr>
          <w:rFonts w:ascii="GHEA Grapalat" w:eastAsia="Times New Roman" w:hAnsi="GHEA Grapalat" w:cs="Times New Roman"/>
        </w:rPr>
      </w:pPr>
      <w:r w:rsidRPr="00425F22">
        <w:rPr>
          <w:rFonts w:ascii="GHEA Grapalat" w:eastAsia="Times New Roman" w:hAnsi="GHEA Grapalat" w:cs="Times New Roman"/>
        </w:rPr>
        <w:t xml:space="preserve">Դիզելային վառելիքի հիմնական ծավալը սպառվում է գյուղատնտեսությունում, ինչպես նաև` տրանսպորտում և շինարարությունում: Գյուղատնտեսության տվյալները գնահատականներ են: </w:t>
      </w:r>
    </w:p>
    <w:p w:rsidR="006D3F76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7.3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Վիճակագրական շեղում</w:t>
      </w:r>
    </w:p>
    <w:p w:rsidR="006D3F76" w:rsidRPr="001022B3" w:rsidRDefault="006D3F76" w:rsidP="006D3F76">
      <w:pPr>
        <w:pStyle w:val="NormalWeb"/>
        <w:shd w:val="clear" w:color="auto" w:fill="FFFFFF"/>
        <w:spacing w:before="0" w:beforeAutospacing="0" w:after="120" w:afterAutospacing="0" w:line="276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Հաշվարկվում է որպես մնացորդային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արդյունք:</w:t>
      </w:r>
    </w:p>
    <w:p w:rsidR="006D3F76" w:rsidRPr="001C2AA9" w:rsidRDefault="006D3F76" w:rsidP="006D3F76">
      <w:pPr>
        <w:pStyle w:val="NormalWeb"/>
        <w:shd w:val="clear" w:color="auto" w:fill="FFFFFF"/>
        <w:spacing w:before="180" w:beforeAutospacing="0" w:after="120" w:afterAutospacing="0" w:line="276" w:lineRule="auto"/>
        <w:jc w:val="both"/>
        <w:rPr>
          <w:rFonts w:ascii="GHEA Grapalat" w:hAnsi="GHEA Grapalat"/>
          <w:b/>
          <w:sz w:val="21"/>
          <w:szCs w:val="21"/>
        </w:rPr>
      </w:pPr>
      <w:r w:rsidRPr="001C2AA9">
        <w:rPr>
          <w:rFonts w:ascii="GHEA Grapalat" w:hAnsi="GHEA Grapalat"/>
          <w:b/>
          <w:sz w:val="21"/>
          <w:szCs w:val="21"/>
        </w:rPr>
        <w:t>Առկա խոչընդոտները</w:t>
      </w:r>
    </w:p>
    <w:p w:rsidR="006D3F76" w:rsidRDefault="006D3F76" w:rsidP="006D3F76">
      <w:pPr>
        <w:pStyle w:val="ListParagraph"/>
        <w:numPr>
          <w:ilvl w:val="0"/>
          <w:numId w:val="11"/>
        </w:numPr>
        <w:spacing w:after="120"/>
        <w:ind w:left="901" w:hanging="357"/>
        <w:contextualSpacing w:val="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Ը</w:t>
      </w:r>
      <w:r w:rsidRPr="005A4AF5">
        <w:rPr>
          <w:rFonts w:ascii="GHEA Grapalat" w:eastAsia="Times New Roman" w:hAnsi="GHEA Grapalat" w:cs="Times New Roman"/>
        </w:rPr>
        <w:t>ստ ոլ</w:t>
      </w:r>
      <w:r>
        <w:rPr>
          <w:rFonts w:ascii="GHEA Grapalat" w:eastAsia="Times New Roman" w:hAnsi="GHEA Grapalat" w:cs="Times New Roman"/>
        </w:rPr>
        <w:t>ո</w:t>
      </w:r>
      <w:r w:rsidRPr="005A4AF5">
        <w:rPr>
          <w:rFonts w:ascii="GHEA Grapalat" w:eastAsia="Times New Roman" w:hAnsi="GHEA Grapalat" w:cs="Times New Roman"/>
        </w:rPr>
        <w:t xml:space="preserve">րտների սպառման </w:t>
      </w:r>
      <w:r>
        <w:rPr>
          <w:rFonts w:ascii="GHEA Grapalat" w:eastAsia="Times New Roman" w:hAnsi="GHEA Grapalat" w:cs="Times New Roman"/>
        </w:rPr>
        <w:t>տվյալների առումով կա վիճակագրական բաց: Դրա</w:t>
      </w:r>
      <w:r w:rsidRPr="005A4AF5">
        <w:rPr>
          <w:rFonts w:ascii="GHEA Grapalat" w:eastAsia="Times New Roman" w:hAnsi="GHEA Grapalat" w:cs="Times New Roman"/>
        </w:rPr>
        <w:t xml:space="preserve"> համար անհրաժեշտ են լրացուցի</w:t>
      </w:r>
      <w:r>
        <w:rPr>
          <w:rFonts w:ascii="GHEA Grapalat" w:eastAsia="Times New Roman" w:hAnsi="GHEA Grapalat" w:cs="Times New Roman"/>
        </w:rPr>
        <w:t>չ</w:t>
      </w:r>
      <w:r w:rsidRPr="005A4AF5">
        <w:rPr>
          <w:rFonts w:ascii="GHEA Grapalat" w:eastAsia="Times New Roman" w:hAnsi="GHEA Grapalat" w:cs="Times New Roman"/>
        </w:rPr>
        <w:t xml:space="preserve"> ուսումնասիրություններ</w:t>
      </w:r>
      <w:r>
        <w:rPr>
          <w:rFonts w:ascii="GHEA Grapalat" w:eastAsia="Times New Roman" w:hAnsi="GHEA Grapalat" w:cs="Times New Roman"/>
        </w:rPr>
        <w:t>, որոնց արդյունքները կարող են</w:t>
      </w:r>
      <w:r w:rsidRPr="005A4AF5">
        <w:rPr>
          <w:rFonts w:ascii="GHEA Grapalat" w:eastAsia="Times New Roman" w:hAnsi="GHEA Grapalat" w:cs="Times New Roman"/>
        </w:rPr>
        <w:t xml:space="preserve"> խաչաձև վերստուգ</w:t>
      </w:r>
      <w:r>
        <w:rPr>
          <w:rFonts w:ascii="GHEA Grapalat" w:eastAsia="Times New Roman" w:hAnsi="GHEA Grapalat" w:cs="Times New Roman"/>
        </w:rPr>
        <w:t>ման ենթարկվել ա</w:t>
      </w:r>
      <w:r w:rsidRPr="005A4AF5">
        <w:rPr>
          <w:rFonts w:ascii="GHEA Grapalat" w:eastAsia="Times New Roman" w:hAnsi="GHEA Grapalat" w:cs="Times New Roman"/>
        </w:rPr>
        <w:t>վտոմեքենանե</w:t>
      </w:r>
      <w:r>
        <w:rPr>
          <w:rFonts w:ascii="GHEA Grapalat" w:eastAsia="Times New Roman" w:hAnsi="GHEA Grapalat" w:cs="Times New Roman"/>
        </w:rPr>
        <w:t>ր</w:t>
      </w:r>
      <w:r w:rsidRPr="005A4AF5">
        <w:rPr>
          <w:rFonts w:ascii="GHEA Grapalat" w:eastAsia="Times New Roman" w:hAnsi="GHEA Grapalat" w:cs="Times New Roman"/>
        </w:rPr>
        <w:t>ի տեսակի, քանակի և վազքի վերաբերյալ ոստիկանության տվյալներ</w:t>
      </w:r>
      <w:r>
        <w:rPr>
          <w:rFonts w:ascii="GHEA Grapalat" w:eastAsia="Times New Roman" w:hAnsi="GHEA Grapalat" w:cs="Times New Roman"/>
        </w:rPr>
        <w:t>ի հետ:</w:t>
      </w:r>
    </w:p>
    <w:p w:rsidR="006D3F76" w:rsidRPr="005A4AF5" w:rsidRDefault="006D3F76" w:rsidP="006D3F76">
      <w:pPr>
        <w:pStyle w:val="ListParagraph"/>
        <w:numPr>
          <w:ilvl w:val="0"/>
          <w:numId w:val="11"/>
        </w:numPr>
        <w:spacing w:after="120"/>
        <w:ind w:left="901" w:hanging="357"/>
        <w:contextualSpacing w:val="0"/>
        <w:jc w:val="both"/>
        <w:rPr>
          <w:rFonts w:ascii="GHEA Grapalat" w:eastAsia="Times New Roman" w:hAnsi="GHEA Grapalat" w:cs="Times New Roman"/>
        </w:rPr>
      </w:pPr>
      <w:r w:rsidRPr="005A4AF5">
        <w:rPr>
          <w:rFonts w:ascii="GHEA Grapalat" w:eastAsia="Times New Roman" w:hAnsi="GHEA Grapalat" w:cs="Times New Roman"/>
        </w:rPr>
        <w:t>Առավել դժվարություններ է առաջացնում դիզելային վառելիքի սպառման ոլորտների որոշումը, քանի որ այն չի սահմանափակվում ավտոտրա</w:t>
      </w:r>
      <w:r w:rsidR="004201CD">
        <w:rPr>
          <w:rFonts w:ascii="GHEA Grapalat" w:eastAsia="Times New Roman" w:hAnsi="GHEA Grapalat" w:cs="Times New Roman"/>
          <w:lang w:val="ru-RU"/>
        </w:rPr>
        <w:t>ն</w:t>
      </w:r>
      <w:r w:rsidRPr="005A4AF5">
        <w:rPr>
          <w:rFonts w:ascii="GHEA Grapalat" w:eastAsia="Times New Roman" w:hAnsi="GHEA Grapalat" w:cs="Times New Roman"/>
        </w:rPr>
        <w:t>սպորտով, այլ ներառում է նաև գյուղատնտեսական և շինարարության ոլորտներում օգտագործվող հատուկ մեքենա-մեխանիզմները:</w:t>
      </w:r>
    </w:p>
    <w:p w:rsidR="006D3F76" w:rsidRDefault="006D3F76" w:rsidP="006D3F76">
      <w:pPr>
        <w:pStyle w:val="ListParagraph"/>
        <w:numPr>
          <w:ilvl w:val="0"/>
          <w:numId w:val="11"/>
        </w:numPr>
        <w:spacing w:after="120"/>
        <w:ind w:left="901" w:hanging="357"/>
        <w:contextualSpacing w:val="0"/>
        <w:jc w:val="both"/>
        <w:rPr>
          <w:rFonts w:ascii="GHEA Grapalat" w:eastAsia="Times New Roman" w:hAnsi="GHEA Grapalat" w:cs="Times New Roman"/>
        </w:rPr>
      </w:pPr>
      <w:r w:rsidRPr="00F51AFF">
        <w:rPr>
          <w:rFonts w:ascii="GHEA Grapalat" w:eastAsia="Times New Roman" w:hAnsi="GHEA Grapalat" w:cs="Times New Roman"/>
        </w:rPr>
        <w:t xml:space="preserve">Ոչ էներգետիկ նպատակներով օգտագործվող նավթամթերքի </w:t>
      </w:r>
      <w:r>
        <w:rPr>
          <w:rFonts w:ascii="GHEA Grapalat" w:eastAsia="Times New Roman" w:hAnsi="GHEA Grapalat" w:cs="Times New Roman"/>
        </w:rPr>
        <w:t>առումով ևս կա տ</w:t>
      </w:r>
      <w:r w:rsidRPr="00F51AFF">
        <w:rPr>
          <w:rFonts w:ascii="GHEA Grapalat" w:eastAsia="Times New Roman" w:hAnsi="GHEA Grapalat" w:cs="Times New Roman"/>
        </w:rPr>
        <w:t>վյալներ</w:t>
      </w:r>
      <w:r>
        <w:rPr>
          <w:rFonts w:ascii="GHEA Grapalat" w:eastAsia="Times New Roman" w:hAnsi="GHEA Grapalat" w:cs="Times New Roman"/>
        </w:rPr>
        <w:t>ի բաց:</w:t>
      </w:r>
    </w:p>
    <w:p w:rsidR="006D3F76" w:rsidRDefault="006D3F76" w:rsidP="006D3F76">
      <w:pPr>
        <w:pStyle w:val="ListParagraph"/>
        <w:spacing w:after="120" w:line="288" w:lineRule="auto"/>
        <w:ind w:left="901"/>
        <w:contextualSpacing w:val="0"/>
        <w:jc w:val="both"/>
        <w:rPr>
          <w:rFonts w:ascii="GHEA Grapalat" w:eastAsia="Times New Roman" w:hAnsi="GHEA Grapalat" w:cs="Times New Roman"/>
        </w:rPr>
      </w:pPr>
    </w:p>
    <w:p w:rsidR="006D3F76" w:rsidRPr="00675A86" w:rsidRDefault="006D3F76" w:rsidP="006D3F76">
      <w:pPr>
        <w:pStyle w:val="Heading2"/>
        <w:spacing w:line="288" w:lineRule="auto"/>
        <w:rPr>
          <w:rFonts w:ascii="GHEA Grapalat" w:hAnsi="GHEA Grapalat" w:cs="Sylfaen"/>
        </w:rPr>
      </w:pPr>
      <w:bookmarkStart w:id="17" w:name="_Toc463455749"/>
      <w:bookmarkStart w:id="18" w:name="_Toc469430113"/>
      <w:r>
        <w:rPr>
          <w:rFonts w:ascii="GHEA Grapalat" w:hAnsi="GHEA Grapalat" w:cs="Sylfaen"/>
        </w:rPr>
        <w:lastRenderedPageBreak/>
        <w:t>4.5</w:t>
      </w:r>
      <w:r w:rsidRPr="00675A86">
        <w:rPr>
          <w:rFonts w:ascii="GHEA Grapalat" w:hAnsi="GHEA Grapalat" w:cs="Sylfaen"/>
        </w:rPr>
        <w:t xml:space="preserve">. </w:t>
      </w:r>
      <w:r>
        <w:rPr>
          <w:rFonts w:ascii="GHEA Grapalat" w:hAnsi="GHEA Grapalat" w:cs="Sylfaen"/>
        </w:rPr>
        <w:t>Ա</w:t>
      </w:r>
      <w:r w:rsidRPr="00675A86">
        <w:rPr>
          <w:rFonts w:ascii="GHEA Grapalat" w:hAnsi="GHEA Grapalat" w:cs="Sylfaen"/>
        </w:rPr>
        <w:t>ծխի հաշվեկշիռը</w:t>
      </w:r>
      <w:bookmarkEnd w:id="17"/>
      <w:bookmarkEnd w:id="18"/>
    </w:p>
    <w:p w:rsidR="006D3F76" w:rsidRPr="007C4CE7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C4CE7">
        <w:rPr>
          <w:rFonts w:ascii="GHEA Grapalat" w:hAnsi="GHEA Grapalat"/>
          <w:b/>
          <w:sz w:val="21"/>
          <w:szCs w:val="21"/>
        </w:rPr>
        <w:t xml:space="preserve">Ընդհանուր տեղեկություններ և պատկեր </w:t>
      </w:r>
    </w:p>
    <w:p w:rsidR="006D3F76" w:rsidRPr="008D1779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Ածխի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հաշվեկշռի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մեջ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են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8D1779">
        <w:rPr>
          <w:rFonts w:ascii="GHEA Grapalat" w:hAnsi="GHEA Grapalat"/>
          <w:sz w:val="22"/>
          <w:szCs w:val="22"/>
        </w:rPr>
        <w:t>մասնակցում գորշ ածուխը, անթրացիտը, սև ածուխը, ածխի հաբերը, տորֆը, թարը, կոքսային ածուխը և այլ</w:t>
      </w:r>
      <w:r w:rsidR="002A36AA">
        <w:rPr>
          <w:rFonts w:ascii="GHEA Grapalat" w:hAnsi="GHEA Grapalat"/>
          <w:sz w:val="22"/>
          <w:szCs w:val="22"/>
          <w:lang w:val="ru-RU"/>
        </w:rPr>
        <w:t>ն</w:t>
      </w:r>
      <w:r w:rsidRPr="008D1779">
        <w:rPr>
          <w:rFonts w:ascii="GHEA Grapalat" w:hAnsi="GHEA Grapalat"/>
          <w:sz w:val="22"/>
          <w:szCs w:val="22"/>
        </w:rPr>
        <w:t>: Ածուխների հիմնական տեսակաները ներմուծվում են:</w:t>
      </w:r>
    </w:p>
    <w:p w:rsidR="006D3F76" w:rsidRPr="0034308E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8D1779">
        <w:rPr>
          <w:rFonts w:ascii="GHEA Grapalat" w:hAnsi="GHEA Grapalat"/>
          <w:sz w:val="22"/>
          <w:szCs w:val="22"/>
        </w:rPr>
        <w:t>Գորշ ածխի հիմնական ծավալները ներմուծվում են Հայաստան, իսկ որոշ մասը` արդյունահանվում: Գորշ ածխի արդյունահանումը իրակա</w:t>
      </w:r>
      <w:r w:rsidR="002A36AA">
        <w:rPr>
          <w:rFonts w:ascii="GHEA Grapalat" w:hAnsi="GHEA Grapalat"/>
          <w:sz w:val="22"/>
          <w:szCs w:val="22"/>
          <w:lang w:val="ru-RU"/>
        </w:rPr>
        <w:t>նա</w:t>
      </w:r>
      <w:r w:rsidRPr="008D1779">
        <w:rPr>
          <w:rFonts w:ascii="GHEA Grapalat" w:hAnsi="GHEA Grapalat"/>
          <w:sz w:val="22"/>
          <w:szCs w:val="22"/>
        </w:rPr>
        <w:t>ցվում է Ջաջու</w:t>
      </w:r>
      <w:r w:rsidR="002A36AA">
        <w:rPr>
          <w:rFonts w:ascii="GHEA Grapalat" w:hAnsi="GHEA Grapalat"/>
          <w:sz w:val="22"/>
          <w:szCs w:val="22"/>
          <w:lang w:val="ru-RU"/>
        </w:rPr>
        <w:t>ռ</w:t>
      </w:r>
      <w:r w:rsidRPr="008D1779">
        <w:rPr>
          <w:rFonts w:ascii="GHEA Grapalat" w:hAnsi="GHEA Grapalat"/>
          <w:sz w:val="22"/>
          <w:szCs w:val="22"/>
        </w:rPr>
        <w:t>ի և Դիլիջանի շրջակայքում: Դա չունի արդյունաբերական նշանակություն և իրականացվում է ձեռքով հավաքման եղանակով</w:t>
      </w:r>
      <w:r w:rsidRPr="0034308E">
        <w:rPr>
          <w:rFonts w:ascii="GHEA Grapalat" w:hAnsi="GHEA Grapalat"/>
          <w:sz w:val="22"/>
          <w:szCs w:val="22"/>
        </w:rPr>
        <w:t>:</w:t>
      </w:r>
    </w:p>
    <w:p w:rsidR="006D3F76" w:rsidRPr="007C4CE7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C4CE7">
        <w:rPr>
          <w:rFonts w:ascii="GHEA Grapalat" w:hAnsi="GHEA Grapalat"/>
          <w:b/>
          <w:sz w:val="21"/>
          <w:szCs w:val="21"/>
        </w:rPr>
        <w:t>Տվյալների աղբյուրները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D50F32">
        <w:rPr>
          <w:rFonts w:ascii="GHEA Grapalat" w:hAnsi="GHEA Grapalat"/>
          <w:sz w:val="22"/>
          <w:szCs w:val="22"/>
        </w:rPr>
        <w:t>Էներգետիկ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հաշվեկշռի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կազմման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համար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հիմնական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տեղեկատվական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աղբյուր</w:t>
      </w:r>
      <w:r>
        <w:rPr>
          <w:rFonts w:ascii="GHEA Grapalat" w:hAnsi="GHEA Grapalat"/>
          <w:sz w:val="22"/>
          <w:szCs w:val="22"/>
        </w:rPr>
        <w:t>ներ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են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հանդիսացե</w:t>
      </w:r>
      <w:r>
        <w:rPr>
          <w:rFonts w:ascii="GHEA Grapalat" w:hAnsi="GHEA Grapalat"/>
          <w:sz w:val="22"/>
          <w:szCs w:val="22"/>
        </w:rPr>
        <w:t>լ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ՀՀ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ԱՎԾ</w:t>
      </w:r>
      <w:r w:rsidRPr="0034308E">
        <w:rPr>
          <w:rFonts w:ascii="GHEA Grapalat" w:hAnsi="GHEA Grapalat"/>
          <w:sz w:val="22"/>
          <w:szCs w:val="22"/>
        </w:rPr>
        <w:t>-</w:t>
      </w:r>
      <w:r>
        <w:rPr>
          <w:rFonts w:ascii="GHEA Grapalat" w:hAnsi="GHEA Grapalat"/>
          <w:sz w:val="22"/>
          <w:szCs w:val="22"/>
        </w:rPr>
        <w:t>ի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արտաքին առևտրի վիճակագրությունը</w:t>
      </w:r>
      <w:r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5117D6">
        <w:rPr>
          <w:rFonts w:ascii="GHEA Grapalat" w:hAnsi="GHEA Grapalat"/>
          <w:sz w:val="22"/>
          <w:szCs w:val="22"/>
        </w:rPr>
        <w:t>ԱՏԳԱԱ 6 նիշ դասակա</w:t>
      </w:r>
      <w:r w:rsidR="000C40B5">
        <w:rPr>
          <w:rFonts w:ascii="GHEA Grapalat" w:hAnsi="GHEA Grapalat"/>
          <w:sz w:val="22"/>
          <w:szCs w:val="22"/>
          <w:lang w:val="ru-RU"/>
        </w:rPr>
        <w:t>ր</w:t>
      </w:r>
      <w:r w:rsidRPr="005117D6">
        <w:rPr>
          <w:rFonts w:ascii="GHEA Grapalat" w:hAnsi="GHEA Grapalat"/>
          <w:sz w:val="22"/>
          <w:szCs w:val="22"/>
        </w:rPr>
        <w:t>գմա</w:t>
      </w:r>
      <w:r>
        <w:rPr>
          <w:rFonts w:ascii="GHEA Grapalat" w:hAnsi="GHEA Grapalat"/>
          <w:sz w:val="22"/>
          <w:szCs w:val="22"/>
          <w:lang w:val="hy-AM"/>
        </w:rPr>
        <w:t>մբ</w:t>
      </w:r>
      <w:r>
        <w:rPr>
          <w:rFonts w:ascii="GHEA Grapalat" w:hAnsi="GHEA Grapalat"/>
          <w:sz w:val="22"/>
          <w:szCs w:val="22"/>
        </w:rPr>
        <w:t>, ինչպես նաև որոշ փորձագիտական գնահատականներ` արդյունահանման ծավալների և տնտեսության ճյուղերում սպառման ծավալների վերաբերյալ: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>Հոդված 1. Համախառն ներքին սպառում</w:t>
      </w:r>
    </w:p>
    <w:p w:rsidR="006D3F76" w:rsidRPr="008D1779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7C4CE7">
        <w:rPr>
          <w:rFonts w:ascii="GHEA Grapalat" w:hAnsi="GHEA Grapalat"/>
          <w:sz w:val="22"/>
          <w:szCs w:val="22"/>
        </w:rPr>
        <w:t xml:space="preserve">«Առաջնային արտադրություն» </w:t>
      </w:r>
      <w:r w:rsidRPr="008D1779">
        <w:rPr>
          <w:rFonts w:ascii="GHEA Grapalat" w:hAnsi="GHEA Grapalat"/>
          <w:sz w:val="22"/>
          <w:szCs w:val="22"/>
        </w:rPr>
        <w:t xml:space="preserve">տողը լրացվում է միայն արդյունահանվող գորշ ածխի </w:t>
      </w:r>
      <w:r>
        <w:rPr>
          <w:rFonts w:ascii="GHEA Grapalat" w:hAnsi="GHEA Grapalat"/>
          <w:sz w:val="22"/>
          <w:szCs w:val="22"/>
          <w:lang w:val="hy-AM"/>
        </w:rPr>
        <w:t xml:space="preserve">և տորֆի </w:t>
      </w:r>
      <w:r w:rsidRPr="008D1779">
        <w:rPr>
          <w:rFonts w:ascii="GHEA Grapalat" w:hAnsi="GHEA Grapalat"/>
          <w:sz w:val="22"/>
          <w:szCs w:val="22"/>
        </w:rPr>
        <w:t>համար, որի ծավալները բավականին փոքր են: Այս բաժնում ներկայացվում են նաև արտաքին առևտրի վիճակագրությունը` արտահանման և ներմուծման տվյալները: Համախառն ներքին սպառումը որոշվում է լրացված տողերի հանրագումարի արդյունքում:</w:t>
      </w:r>
    </w:p>
    <w:p w:rsidR="006D3F76" w:rsidRPr="008D1779" w:rsidRDefault="006D3F76" w:rsidP="006D3F76">
      <w:pPr>
        <w:spacing w:after="12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8D1779">
        <w:rPr>
          <w:rFonts w:ascii="GHEA Grapalat" w:hAnsi="GHEA Grapalat"/>
          <w:b/>
          <w:sz w:val="21"/>
          <w:szCs w:val="21"/>
        </w:rPr>
        <w:t>Հոդված 2. Փոխակերպում-մուտքեր</w:t>
      </w:r>
    </w:p>
    <w:p w:rsidR="006D3F76" w:rsidRPr="008D1779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 w:rsidRPr="008D1779">
        <w:rPr>
          <w:rFonts w:ascii="GHEA Grapalat" w:hAnsi="GHEA Grapalat"/>
        </w:rPr>
        <w:t>Այս բաժինը չի լրացվում, քանի որ Հայաստանում ածխի վերամշակման տեխնոլոգիաները բացակայում են: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8D1779">
        <w:rPr>
          <w:rFonts w:ascii="GHEA Grapalat" w:hAnsi="GHEA Grapalat"/>
          <w:b/>
          <w:sz w:val="21"/>
          <w:szCs w:val="21"/>
        </w:rPr>
        <w:t>Հոդված 3. Փոխակերպում-արդյունք</w:t>
      </w:r>
      <w:r w:rsidRPr="007F5A45">
        <w:rPr>
          <w:rFonts w:ascii="GHEA Grapalat" w:hAnsi="GHEA Grapalat"/>
          <w:b/>
          <w:sz w:val="21"/>
          <w:szCs w:val="21"/>
        </w:rPr>
        <w:t xml:space="preserve">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4. </w:t>
      </w:r>
      <w:r w:rsidRPr="00C40448">
        <w:rPr>
          <w:rFonts w:ascii="GHEA Grapalat" w:hAnsi="GHEA Grapalat"/>
          <w:b/>
          <w:sz w:val="21"/>
          <w:szCs w:val="21"/>
        </w:rPr>
        <w:t>Փոխանակում և փոխանցում, վերադարձ</w:t>
      </w:r>
      <w:r w:rsidRPr="007F5A45">
        <w:rPr>
          <w:rFonts w:ascii="GHEA Grapalat" w:hAnsi="GHEA Grapalat"/>
          <w:b/>
          <w:sz w:val="21"/>
          <w:szCs w:val="21"/>
        </w:rPr>
        <w:t xml:space="preserve">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5. </w:t>
      </w:r>
      <w:r w:rsidRPr="00C40448">
        <w:rPr>
          <w:rFonts w:ascii="GHEA Grapalat" w:hAnsi="GHEA Grapalat"/>
          <w:b/>
          <w:sz w:val="21"/>
          <w:szCs w:val="21"/>
        </w:rPr>
        <w:t xml:space="preserve">Սպառում էներգետիկայի ոլորտում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6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Կորուստներ բաշխման և հաղորդման ընթացքում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, քանի որ Հայաստանում</w:t>
      </w:r>
      <w:r w:rsidRPr="0034308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ածխի</w:t>
      </w:r>
      <w:r w:rsidRPr="0034308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վերամշակման</w:t>
      </w:r>
      <w:r w:rsidRPr="0034308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տեխնոլոգիաները</w:t>
      </w:r>
      <w:r w:rsidRPr="0034308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բացակայում</w:t>
      </w:r>
      <w:r w:rsidRPr="0034308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են: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lastRenderedPageBreak/>
        <w:t xml:space="preserve">Հոդված </w:t>
      </w:r>
      <w:r>
        <w:rPr>
          <w:rFonts w:ascii="GHEA Grapalat" w:hAnsi="GHEA Grapalat"/>
          <w:b/>
          <w:sz w:val="21"/>
          <w:szCs w:val="21"/>
        </w:rPr>
        <w:t>7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Վերջնական սպառման համար հասանելի ծավալ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Հաշվարկվում է որպես 1-6 հոդվածների հանրագումար: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7.1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Ոչ էներգետիկ նպատակներով վերջնական սպառում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Այս բաժնում ենթադրվել է գյուղատնտեսությունում տորֆի ոչ էներգետիկ նպատակներով սպառման փոքր ծավալներ: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7.2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Էներգետիկ նպատակներով վերջնական սպառում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24A7">
        <w:rPr>
          <w:rFonts w:ascii="GHEA Grapalat" w:hAnsi="GHEA Grapalat"/>
          <w:color w:val="000000"/>
          <w:sz w:val="22"/>
          <w:szCs w:val="22"/>
        </w:rPr>
        <w:t xml:space="preserve">Արդյունաբերության ոլորտում ածուխը սպառվում է հիմնականում քիմիական և ապակու (խեցեգործական իրերի) պատրաստման ենթաոլորտներում: Ծառայություն որորտում սպառվում է ածխի մի մասը՝ հիմնականում </w:t>
      </w:r>
      <w:r>
        <w:rPr>
          <w:rFonts w:ascii="GHEA Grapalat" w:hAnsi="GHEA Grapalat"/>
          <w:color w:val="000000"/>
          <w:sz w:val="22"/>
          <w:szCs w:val="22"/>
        </w:rPr>
        <w:t xml:space="preserve">հանրային սննդի ոլորտում </w:t>
      </w:r>
      <w:r w:rsidRPr="002B24A7">
        <w:rPr>
          <w:rFonts w:ascii="GHEA Grapalat" w:hAnsi="GHEA Grapalat"/>
          <w:color w:val="000000"/>
          <w:sz w:val="22"/>
          <w:szCs w:val="22"/>
        </w:rPr>
        <w:t>խոհարար</w:t>
      </w:r>
      <w:r>
        <w:rPr>
          <w:rFonts w:ascii="GHEA Grapalat" w:hAnsi="GHEA Grapalat"/>
          <w:color w:val="000000"/>
          <w:sz w:val="22"/>
          <w:szCs w:val="22"/>
        </w:rPr>
        <w:t xml:space="preserve">ական </w:t>
      </w:r>
      <w:r w:rsidRPr="002B24A7">
        <w:rPr>
          <w:rFonts w:ascii="GHEA Grapalat" w:hAnsi="GHEA Grapalat"/>
          <w:color w:val="000000"/>
          <w:sz w:val="22"/>
          <w:szCs w:val="22"/>
        </w:rPr>
        <w:t>նպատակ</w:t>
      </w:r>
      <w:r>
        <w:rPr>
          <w:rFonts w:ascii="GHEA Grapalat" w:hAnsi="GHEA Grapalat"/>
          <w:color w:val="000000"/>
          <w:sz w:val="22"/>
          <w:szCs w:val="22"/>
        </w:rPr>
        <w:t xml:space="preserve">ներով: </w:t>
      </w:r>
      <w:r w:rsidRPr="00E26BB7">
        <w:rPr>
          <w:rFonts w:ascii="GHEA Grapalat" w:hAnsi="GHEA Grapalat"/>
          <w:color w:val="000000"/>
          <w:sz w:val="22"/>
          <w:szCs w:val="22"/>
        </w:rPr>
        <w:t>Տնային</w:t>
      </w:r>
      <w:r w:rsidRPr="0034308E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26BB7">
        <w:rPr>
          <w:rFonts w:ascii="GHEA Grapalat" w:hAnsi="GHEA Grapalat"/>
          <w:color w:val="000000"/>
          <w:sz w:val="22"/>
          <w:szCs w:val="22"/>
        </w:rPr>
        <w:t>տնտեսության</w:t>
      </w:r>
      <w:r w:rsidRPr="0034308E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26BB7">
        <w:rPr>
          <w:rFonts w:ascii="GHEA Grapalat" w:hAnsi="GHEA Grapalat"/>
          <w:color w:val="000000"/>
          <w:sz w:val="22"/>
          <w:szCs w:val="22"/>
        </w:rPr>
        <w:t>ոլորտում</w:t>
      </w:r>
      <w:r w:rsidRPr="0034308E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26BB7">
        <w:rPr>
          <w:rFonts w:ascii="GHEA Grapalat" w:hAnsi="GHEA Grapalat"/>
          <w:color w:val="000000"/>
          <w:sz w:val="22"/>
          <w:szCs w:val="22"/>
        </w:rPr>
        <w:t>ածխի</w:t>
      </w:r>
      <w:r w:rsidRPr="0034308E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26BB7">
        <w:rPr>
          <w:rFonts w:ascii="GHEA Grapalat" w:hAnsi="GHEA Grapalat"/>
          <w:color w:val="000000"/>
          <w:sz w:val="22"/>
          <w:szCs w:val="22"/>
        </w:rPr>
        <w:t>սպառման</w:t>
      </w:r>
      <w:r w:rsidRPr="0034308E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6E0450">
        <w:rPr>
          <w:rFonts w:ascii="GHEA Grapalat" w:hAnsi="GHEA Grapalat"/>
          <w:color w:val="000000"/>
          <w:sz w:val="22"/>
          <w:szCs w:val="22"/>
        </w:rPr>
        <w:t>ծավալները փոքր են` հիմնականում սահմանափակվելով արդյունահանվող գորշ ածխով:</w:t>
      </w:r>
    </w:p>
    <w:p w:rsidR="006D3F76" w:rsidRPr="000B2AF2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B2AF2">
        <w:rPr>
          <w:rFonts w:ascii="GHEA Grapalat" w:hAnsi="GHEA Grapalat"/>
          <w:b/>
          <w:sz w:val="21"/>
          <w:szCs w:val="21"/>
          <w:lang w:val="hy-AM"/>
        </w:rPr>
        <w:t>Հոդված 7.3. Վիճակագրական շեղում</w:t>
      </w:r>
    </w:p>
    <w:p w:rsidR="006D3F76" w:rsidRPr="005B2EB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sz w:val="22"/>
          <w:szCs w:val="22"/>
          <w:lang w:val="hy-AM"/>
        </w:rPr>
        <w:t xml:space="preserve">Հաշվարկվում է որպես մնացորդային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արդյունք:</w:t>
      </w:r>
    </w:p>
    <w:p w:rsidR="006D3F76" w:rsidRPr="002B24A7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2B24A7">
        <w:rPr>
          <w:rFonts w:ascii="GHEA Grapalat" w:hAnsi="GHEA Grapalat"/>
          <w:b/>
          <w:sz w:val="21"/>
          <w:szCs w:val="21"/>
        </w:rPr>
        <w:t>Առկա խոչընդոտները</w:t>
      </w:r>
    </w:p>
    <w:p w:rsidR="006D3F76" w:rsidRPr="006E0450" w:rsidRDefault="006D3F76" w:rsidP="006D3F7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6E0450">
        <w:rPr>
          <w:rFonts w:ascii="GHEA Grapalat" w:hAnsi="GHEA Grapalat"/>
          <w:sz w:val="22"/>
          <w:szCs w:val="22"/>
        </w:rPr>
        <w:t>Գորշ ածխի</w:t>
      </w:r>
      <w:r w:rsidRPr="006E04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E0450">
        <w:rPr>
          <w:rFonts w:ascii="GHEA Grapalat" w:hAnsi="GHEA Grapalat"/>
          <w:sz w:val="22"/>
          <w:szCs w:val="22"/>
        </w:rPr>
        <w:t xml:space="preserve">հավաքման (արդյունահանման) ծավալների վերաբերյալ հստակ </w:t>
      </w:r>
      <w:r w:rsidRPr="006E0450">
        <w:rPr>
          <w:rFonts w:ascii="GHEA Grapalat" w:hAnsi="GHEA Grapalat"/>
          <w:sz w:val="22"/>
          <w:szCs w:val="22"/>
          <w:lang w:val="hy-AM"/>
        </w:rPr>
        <w:t xml:space="preserve">վիճակագրական </w:t>
      </w:r>
      <w:r w:rsidRPr="006E0450">
        <w:rPr>
          <w:rFonts w:ascii="GHEA Grapalat" w:hAnsi="GHEA Grapalat"/>
          <w:sz w:val="22"/>
          <w:szCs w:val="22"/>
        </w:rPr>
        <w:t>տվյալներ</w:t>
      </w:r>
      <w:r w:rsidRPr="006E0450">
        <w:rPr>
          <w:rFonts w:ascii="GHEA Grapalat" w:hAnsi="GHEA Grapalat"/>
          <w:sz w:val="22"/>
          <w:szCs w:val="22"/>
          <w:lang w:val="hy-AM"/>
        </w:rPr>
        <w:t>ը բացակայում են</w:t>
      </w:r>
      <w:r w:rsidRPr="006E0450">
        <w:rPr>
          <w:rFonts w:ascii="GHEA Grapalat" w:hAnsi="GHEA Grapalat"/>
          <w:sz w:val="22"/>
          <w:szCs w:val="22"/>
        </w:rPr>
        <w:t xml:space="preserve">: </w:t>
      </w:r>
    </w:p>
    <w:p w:rsidR="006D3F76" w:rsidRDefault="006D3F76" w:rsidP="006D3F76">
      <w:pPr>
        <w:pStyle w:val="ListParagraph"/>
        <w:numPr>
          <w:ilvl w:val="0"/>
          <w:numId w:val="15"/>
        </w:numPr>
        <w:spacing w:after="120" w:line="288" w:lineRule="auto"/>
        <w:ind w:left="901" w:hanging="357"/>
        <w:contextualSpacing w:val="0"/>
        <w:rPr>
          <w:rFonts w:ascii="GHEA Grapalat" w:eastAsia="Times New Roman" w:hAnsi="GHEA Grapalat" w:cs="Times New Roman"/>
        </w:rPr>
      </w:pPr>
      <w:r w:rsidRPr="006E0450">
        <w:rPr>
          <w:rFonts w:ascii="GHEA Grapalat" w:hAnsi="GHEA Grapalat"/>
        </w:rPr>
        <w:t>Բացակայում են նաև ածխի</w:t>
      </w:r>
      <w:r>
        <w:rPr>
          <w:rFonts w:ascii="GHEA Grapalat" w:hAnsi="GHEA Grapalat"/>
        </w:rPr>
        <w:t xml:space="preserve"> առանձին տեսակների ըստ տնտեսության ոլորտների ա</w:t>
      </w:r>
      <w:r w:rsidRPr="002B24A7">
        <w:rPr>
          <w:rFonts w:ascii="GHEA Grapalat" w:hAnsi="GHEA Grapalat"/>
        </w:rPr>
        <w:t xml:space="preserve">պառման </w:t>
      </w:r>
      <w:r>
        <w:rPr>
          <w:rFonts w:ascii="GHEA Grapalat" w:hAnsi="GHEA Grapalat"/>
        </w:rPr>
        <w:t>ճշգրիտ տվյալներ</w:t>
      </w:r>
      <w:r>
        <w:rPr>
          <w:rFonts w:ascii="GHEA Grapalat" w:hAnsi="GHEA Grapalat"/>
          <w:lang w:val="hy-AM"/>
        </w:rPr>
        <w:t>ը</w:t>
      </w:r>
      <w:r w:rsidRPr="002B24A7">
        <w:rPr>
          <w:rFonts w:ascii="GHEA Grapalat" w:hAnsi="GHEA Grapalat"/>
        </w:rPr>
        <w:t>:</w:t>
      </w:r>
      <w:r w:rsidRPr="002B24A7">
        <w:rPr>
          <w:rFonts w:ascii="GHEA Grapalat" w:eastAsia="Times New Roman" w:hAnsi="GHEA Grapalat" w:cs="Times New Roman"/>
        </w:rPr>
        <w:t xml:space="preserve"> </w:t>
      </w:r>
    </w:p>
    <w:p w:rsidR="006D3F76" w:rsidRPr="009551BF" w:rsidRDefault="006D3F76" w:rsidP="006D3F76">
      <w:pPr>
        <w:pStyle w:val="ListParagraph"/>
        <w:spacing w:after="120" w:line="288" w:lineRule="auto"/>
        <w:ind w:left="901"/>
        <w:contextualSpacing w:val="0"/>
        <w:rPr>
          <w:rFonts w:ascii="GHEA Grapalat" w:eastAsia="Times New Roman" w:hAnsi="GHEA Grapalat" w:cs="Times New Roman"/>
        </w:rPr>
      </w:pPr>
    </w:p>
    <w:p w:rsidR="006D3F76" w:rsidRDefault="006D3F76" w:rsidP="006D3F76">
      <w:pPr>
        <w:rPr>
          <w:rFonts w:ascii="GHEA Grapalat" w:eastAsiaTheme="majorEastAsia" w:hAnsi="GHEA Grapalat" w:cs="Sylfaen"/>
          <w:b/>
          <w:bCs/>
          <w:color w:val="4F81BD" w:themeColor="accent1"/>
          <w:sz w:val="26"/>
          <w:szCs w:val="26"/>
        </w:rPr>
      </w:pPr>
      <w:r>
        <w:rPr>
          <w:rFonts w:ascii="GHEA Grapalat" w:hAnsi="GHEA Grapalat" w:cs="Sylfaen"/>
        </w:rPr>
        <w:br w:type="page"/>
      </w:r>
    </w:p>
    <w:p w:rsidR="006D3F76" w:rsidRPr="00675A86" w:rsidRDefault="006D3F76" w:rsidP="006D3F76">
      <w:pPr>
        <w:pStyle w:val="Heading2"/>
        <w:spacing w:line="288" w:lineRule="auto"/>
        <w:rPr>
          <w:rFonts w:ascii="GHEA Grapalat" w:hAnsi="GHEA Grapalat" w:cs="Sylfaen"/>
        </w:rPr>
      </w:pPr>
      <w:bookmarkStart w:id="19" w:name="_Toc463455750"/>
      <w:bookmarkStart w:id="20" w:name="_Toc469430114"/>
      <w:r w:rsidRPr="00675A86">
        <w:rPr>
          <w:rFonts w:ascii="GHEA Grapalat" w:hAnsi="GHEA Grapalat" w:cs="Sylfaen"/>
        </w:rPr>
        <w:lastRenderedPageBreak/>
        <w:t xml:space="preserve">4.6. </w:t>
      </w:r>
      <w:r>
        <w:rPr>
          <w:rFonts w:ascii="GHEA Grapalat" w:hAnsi="GHEA Grapalat" w:cs="Sylfaen"/>
          <w:lang w:val="hy-AM"/>
        </w:rPr>
        <w:t>Փ</w:t>
      </w:r>
      <w:r w:rsidRPr="00675A86">
        <w:rPr>
          <w:rFonts w:ascii="GHEA Grapalat" w:hAnsi="GHEA Grapalat" w:cs="Sylfaen"/>
        </w:rPr>
        <w:t>այտի և այլ բիովառելիքի հաշվեկշիռը</w:t>
      </w:r>
      <w:bookmarkEnd w:id="19"/>
      <w:bookmarkEnd w:id="20"/>
    </w:p>
    <w:p w:rsidR="006D3F76" w:rsidRPr="002B24A7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2B24A7">
        <w:rPr>
          <w:rFonts w:ascii="GHEA Grapalat" w:hAnsi="GHEA Grapalat"/>
          <w:b/>
          <w:sz w:val="21"/>
          <w:szCs w:val="21"/>
        </w:rPr>
        <w:t xml:space="preserve">Ընդհանուր տեղեկություններ և պատկեր </w:t>
      </w:r>
    </w:p>
    <w:p w:rsidR="006D3F76" w:rsidRPr="0034308E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Բիովառելիքին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9551BF">
        <w:rPr>
          <w:rFonts w:ascii="GHEA Grapalat" w:hAnsi="GHEA Grapalat"/>
          <w:sz w:val="22"/>
          <w:szCs w:val="22"/>
        </w:rPr>
        <w:t>են</w:t>
      </w:r>
      <w:r w:rsidRPr="0034308E">
        <w:rPr>
          <w:rFonts w:ascii="GHEA Grapalat" w:hAnsi="GHEA Grapalat"/>
          <w:sz w:val="22"/>
          <w:szCs w:val="22"/>
        </w:rPr>
        <w:t xml:space="preserve"> </w:t>
      </w:r>
      <w:r w:rsidRPr="009551BF">
        <w:rPr>
          <w:rFonts w:ascii="GHEA Grapalat" w:hAnsi="GHEA Grapalat"/>
          <w:sz w:val="22"/>
          <w:szCs w:val="22"/>
        </w:rPr>
        <w:t>դասվում</w:t>
      </w:r>
      <w:r w:rsidRPr="0034308E">
        <w:rPr>
          <w:rFonts w:ascii="GHEA Grapalat" w:hAnsi="GHEA Grapalat"/>
          <w:sz w:val="22"/>
          <w:szCs w:val="22"/>
        </w:rPr>
        <w:t>.</w:t>
      </w:r>
    </w:p>
    <w:p w:rsidR="006D3F76" w:rsidRPr="009551BF" w:rsidRDefault="006D3F76" w:rsidP="006D3F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left="1260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արդյունաբերական թափոնները,</w:t>
      </w:r>
    </w:p>
    <w:p w:rsidR="006D3F76" w:rsidRPr="009551BF" w:rsidRDefault="006D3F76" w:rsidP="006D3F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left="1260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 xml:space="preserve">պինդ կենցաղային թափոնները, </w:t>
      </w:r>
    </w:p>
    <w:p w:rsidR="006D3F76" w:rsidRPr="009551BF" w:rsidRDefault="006D3F76" w:rsidP="006D3F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left="1260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պինդ կենսազանգվածը</w:t>
      </w:r>
      <w:r>
        <w:rPr>
          <w:rFonts w:ascii="GHEA Grapalat" w:hAnsi="GHEA Grapalat"/>
          <w:sz w:val="22"/>
          <w:szCs w:val="22"/>
          <w:lang w:val="hy-AM"/>
        </w:rPr>
        <w:t xml:space="preserve"> (ա/թ փայտածուխը)</w:t>
      </w:r>
      <w:r w:rsidRPr="009551BF">
        <w:rPr>
          <w:rFonts w:ascii="GHEA Grapalat" w:hAnsi="GHEA Grapalat"/>
          <w:sz w:val="22"/>
          <w:szCs w:val="22"/>
        </w:rPr>
        <w:t>,</w:t>
      </w:r>
    </w:p>
    <w:p w:rsidR="006D3F76" w:rsidRPr="009551BF" w:rsidRDefault="006D3F76" w:rsidP="006D3F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left="1260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կենսագազերը,</w:t>
      </w:r>
    </w:p>
    <w:p w:rsidR="006D3F76" w:rsidRPr="009551BF" w:rsidRDefault="006D3F76" w:rsidP="006D3F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left="1260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հեղուկ կենսազանգվածը:</w:t>
      </w:r>
    </w:p>
    <w:p w:rsidR="006D3F76" w:rsidRPr="009551B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 xml:space="preserve">Բիովառելիքի այս տեսակներից Հայաստանում առավել լայն օգտագործվում է վառելափայտը, որի աղբյուրներն են՝ </w:t>
      </w:r>
    </w:p>
    <w:p w:rsidR="006D3F76" w:rsidRPr="009551BF" w:rsidRDefault="006D3F76" w:rsidP="006D3F76">
      <w:pPr>
        <w:pStyle w:val="NormalWeb"/>
        <w:numPr>
          <w:ilvl w:val="0"/>
          <w:numId w:val="14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սանիտարական ծառահատումները (պինդ կենսազանգված),</w:t>
      </w:r>
    </w:p>
    <w:p w:rsidR="006D3F76" w:rsidRPr="009551BF" w:rsidRDefault="006D3F76" w:rsidP="006D3F76">
      <w:pPr>
        <w:pStyle w:val="NormalWeb"/>
        <w:numPr>
          <w:ilvl w:val="0"/>
          <w:numId w:val="14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ապ</w:t>
      </w:r>
      <w:r>
        <w:rPr>
          <w:rFonts w:ascii="GHEA Grapalat" w:hAnsi="GHEA Grapalat"/>
          <w:sz w:val="22"/>
          <w:szCs w:val="22"/>
        </w:rPr>
        <w:t>օ</w:t>
      </w:r>
      <w:r w:rsidRPr="009551BF">
        <w:rPr>
          <w:rFonts w:ascii="GHEA Grapalat" w:hAnsi="GHEA Grapalat"/>
          <w:sz w:val="22"/>
          <w:szCs w:val="22"/>
        </w:rPr>
        <w:t>րինի ծառահատումը (պինդ կենսազանգված)</w:t>
      </w:r>
      <w:r>
        <w:rPr>
          <w:rFonts w:ascii="GHEA Grapalat" w:hAnsi="GHEA Grapalat"/>
          <w:sz w:val="22"/>
          <w:szCs w:val="22"/>
        </w:rPr>
        <w:t>,</w:t>
      </w:r>
    </w:p>
    <w:p w:rsidR="006D3F76" w:rsidRDefault="006D3F76" w:rsidP="006D3F76">
      <w:pPr>
        <w:pStyle w:val="NormalWeb"/>
        <w:numPr>
          <w:ilvl w:val="0"/>
          <w:numId w:val="14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տապալված չորուկը (պինդ կենսազանգված)</w:t>
      </w:r>
      <w:r>
        <w:rPr>
          <w:rFonts w:ascii="GHEA Grapalat" w:hAnsi="GHEA Grapalat"/>
          <w:sz w:val="22"/>
          <w:szCs w:val="22"/>
        </w:rPr>
        <w:t>,</w:t>
      </w:r>
    </w:p>
    <w:p w:rsidR="006D3F76" w:rsidRPr="002B24A7" w:rsidRDefault="006D3F76" w:rsidP="006D3F76">
      <w:pPr>
        <w:pStyle w:val="NormalWeb"/>
        <w:numPr>
          <w:ilvl w:val="0"/>
          <w:numId w:val="14"/>
        </w:numPr>
        <w:shd w:val="clear" w:color="auto" w:fill="FFFFFF"/>
        <w:tabs>
          <w:tab w:val="left" w:pos="1260"/>
        </w:tabs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փայտամշակման թափոնները (արդյունաբերական թափոններ)</w:t>
      </w:r>
      <w:r>
        <w:rPr>
          <w:rFonts w:ascii="GHEA Grapalat" w:hAnsi="GHEA Grapalat"/>
          <w:sz w:val="22"/>
          <w:szCs w:val="22"/>
        </w:rPr>
        <w:t>: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 w:cs="Sylfaen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 xml:space="preserve">Թվարկված վառելափայտի ծավալների վերաբերյալ միակ պաշտոնական տեղեկատվությունը վերաբերվում է սանիտարական ծառահատումներին, որը տրամադրում է «Հայանտառ» ՊՈԱԿ-ը: Փայտամշակման թափոնների ծավալների որոշումը </w:t>
      </w:r>
      <w:r>
        <w:rPr>
          <w:rFonts w:ascii="GHEA Grapalat" w:hAnsi="GHEA Grapalat"/>
          <w:sz w:val="22"/>
          <w:szCs w:val="22"/>
        </w:rPr>
        <w:t xml:space="preserve">կարող է </w:t>
      </w:r>
      <w:r w:rsidRPr="009551BF">
        <w:rPr>
          <w:rFonts w:ascii="GHEA Grapalat" w:hAnsi="GHEA Grapalat"/>
          <w:sz w:val="22"/>
          <w:szCs w:val="22"/>
        </w:rPr>
        <w:t>իրականացվել</w:t>
      </w:r>
      <w:r w:rsidR="000C40B5">
        <w:rPr>
          <w:rFonts w:ascii="GHEA Grapalat" w:hAnsi="GHEA Grapalat"/>
          <w:sz w:val="22"/>
          <w:szCs w:val="22"/>
          <w:lang w:val="ru-RU"/>
        </w:rPr>
        <w:t>՝</w:t>
      </w:r>
      <w:r w:rsidRPr="009551BF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հ</w:t>
      </w:r>
      <w:r w:rsidRPr="009551BF">
        <w:rPr>
          <w:rFonts w:ascii="GHEA Grapalat" w:hAnsi="GHEA Grapalat"/>
          <w:sz w:val="22"/>
          <w:szCs w:val="22"/>
        </w:rPr>
        <w:t>աշվի առ</w:t>
      </w:r>
      <w:r>
        <w:rPr>
          <w:rFonts w:ascii="GHEA Grapalat" w:hAnsi="GHEA Grapalat"/>
          <w:sz w:val="22"/>
          <w:szCs w:val="22"/>
        </w:rPr>
        <w:t>նելով վ</w:t>
      </w:r>
      <w:r w:rsidRPr="009551BF">
        <w:rPr>
          <w:rFonts w:ascii="GHEA Grapalat" w:hAnsi="GHEA Grapalat"/>
          <w:sz w:val="22"/>
          <w:szCs w:val="22"/>
        </w:rPr>
        <w:t>երամշակման նպատակով հանրապե</w:t>
      </w:r>
      <w:r>
        <w:rPr>
          <w:rFonts w:ascii="GHEA Grapalat" w:hAnsi="GHEA Grapalat"/>
          <w:sz w:val="22"/>
          <w:szCs w:val="22"/>
        </w:rPr>
        <w:t>տություն ներմուծվող փայտի ծավալ</w:t>
      </w:r>
      <w:r w:rsidRPr="009551BF">
        <w:rPr>
          <w:rFonts w:ascii="GHEA Grapalat" w:hAnsi="GHEA Grapalat"/>
          <w:sz w:val="22"/>
          <w:szCs w:val="22"/>
        </w:rPr>
        <w:t xml:space="preserve">ները: Առավել բարդ է գնահատել </w:t>
      </w:r>
      <w:r w:rsidRPr="009551BF">
        <w:rPr>
          <w:rFonts w:ascii="GHEA Grapalat" w:hAnsi="GHEA Grapalat" w:cs="Sylfaen"/>
          <w:sz w:val="22"/>
          <w:szCs w:val="22"/>
        </w:rPr>
        <w:t>տապալված</w:t>
      </w:r>
      <w:r w:rsidRPr="009551BF">
        <w:rPr>
          <w:rFonts w:ascii="GHEA Grapalat" w:hAnsi="GHEA Grapalat"/>
          <w:sz w:val="22"/>
          <w:szCs w:val="22"/>
        </w:rPr>
        <w:t xml:space="preserve"> </w:t>
      </w:r>
      <w:r w:rsidRPr="009551BF">
        <w:rPr>
          <w:rFonts w:ascii="GHEA Grapalat" w:hAnsi="GHEA Grapalat" w:cs="Sylfaen"/>
          <w:sz w:val="22"/>
          <w:szCs w:val="22"/>
        </w:rPr>
        <w:t>չորուկի հավաքման</w:t>
      </w:r>
      <w:r w:rsidRPr="009551BF">
        <w:rPr>
          <w:rFonts w:ascii="GHEA Grapalat" w:hAnsi="GHEA Grapalat"/>
          <w:sz w:val="22"/>
          <w:szCs w:val="22"/>
        </w:rPr>
        <w:t xml:space="preserve"> և </w:t>
      </w:r>
      <w:r w:rsidRPr="009551BF">
        <w:rPr>
          <w:rFonts w:ascii="GHEA Grapalat" w:hAnsi="GHEA Grapalat" w:cs="Sylfaen"/>
          <w:sz w:val="22"/>
          <w:szCs w:val="22"/>
        </w:rPr>
        <w:t>ապ</w:t>
      </w:r>
      <w:r>
        <w:rPr>
          <w:rFonts w:ascii="GHEA Grapalat" w:hAnsi="GHEA Grapalat" w:cs="Sylfaen"/>
          <w:sz w:val="22"/>
          <w:szCs w:val="22"/>
        </w:rPr>
        <w:t>օ</w:t>
      </w:r>
      <w:r w:rsidRPr="009551BF">
        <w:rPr>
          <w:rFonts w:ascii="GHEA Grapalat" w:hAnsi="GHEA Grapalat" w:cs="Sylfaen"/>
          <w:sz w:val="22"/>
          <w:szCs w:val="22"/>
        </w:rPr>
        <w:t>րինի</w:t>
      </w:r>
      <w:r w:rsidRPr="009551BF">
        <w:rPr>
          <w:rFonts w:ascii="GHEA Grapalat" w:hAnsi="GHEA Grapalat"/>
          <w:sz w:val="22"/>
          <w:szCs w:val="22"/>
        </w:rPr>
        <w:t xml:space="preserve"> </w:t>
      </w:r>
      <w:r w:rsidRPr="009551BF">
        <w:rPr>
          <w:rFonts w:ascii="GHEA Grapalat" w:hAnsi="GHEA Grapalat" w:cs="Sylfaen"/>
          <w:sz w:val="22"/>
          <w:szCs w:val="22"/>
        </w:rPr>
        <w:t>ծառահատ</w:t>
      </w:r>
      <w:r>
        <w:rPr>
          <w:rFonts w:ascii="GHEA Grapalat" w:hAnsi="GHEA Grapalat" w:cs="Sylfaen"/>
          <w:sz w:val="22"/>
          <w:szCs w:val="22"/>
        </w:rPr>
        <w:t>մ</w:t>
      </w:r>
      <w:r w:rsidRPr="009551BF">
        <w:rPr>
          <w:rFonts w:ascii="GHEA Grapalat" w:hAnsi="GHEA Grapalat" w:cs="Sylfaen"/>
          <w:sz w:val="22"/>
          <w:szCs w:val="22"/>
        </w:rPr>
        <w:t xml:space="preserve">ան ծավալները: </w:t>
      </w:r>
    </w:p>
    <w:p w:rsidR="006D3F76" w:rsidRPr="009551B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Կե</w:t>
      </w:r>
      <w:r>
        <w:rPr>
          <w:rFonts w:ascii="GHEA Grapalat" w:hAnsi="GHEA Grapalat"/>
          <w:sz w:val="22"/>
          <w:szCs w:val="22"/>
        </w:rPr>
        <w:t>ն</w:t>
      </w:r>
      <w:r w:rsidRPr="009551BF">
        <w:rPr>
          <w:rFonts w:ascii="GHEA Grapalat" w:hAnsi="GHEA Grapalat"/>
          <w:sz w:val="22"/>
          <w:szCs w:val="22"/>
        </w:rPr>
        <w:t xml:space="preserve">սագազային տեխնոլոգիաները ներկայացված են </w:t>
      </w:r>
      <w:r w:rsidRPr="00365DED">
        <w:rPr>
          <w:rFonts w:ascii="GHEA Grapalat" w:hAnsi="GHEA Grapalat"/>
          <w:sz w:val="22"/>
          <w:szCs w:val="22"/>
        </w:rPr>
        <w:t>«</w:t>
      </w:r>
      <w:r w:rsidRPr="009551BF">
        <w:rPr>
          <w:rFonts w:ascii="GHEA Grapalat" w:hAnsi="GHEA Grapalat"/>
          <w:sz w:val="22"/>
          <w:szCs w:val="22"/>
        </w:rPr>
        <w:t>Լուսակերտ Բիոգազ Փլանտ</w:t>
      </w:r>
      <w:r w:rsidRPr="00EC0708">
        <w:rPr>
          <w:rFonts w:ascii="GHEA Grapalat" w:hAnsi="GHEA Grapalat"/>
          <w:sz w:val="22"/>
          <w:szCs w:val="22"/>
        </w:rPr>
        <w:t>»</w:t>
      </w:r>
      <w:r w:rsidRPr="009551BF">
        <w:rPr>
          <w:rFonts w:ascii="GHEA Grapalat" w:hAnsi="GHEA Grapalat"/>
          <w:sz w:val="22"/>
          <w:szCs w:val="22"/>
        </w:rPr>
        <w:t xml:space="preserve"> ՓԲԸ-ով և սահմանափակ քանակի անհատական կենսագազային տեղակայանքներով: </w:t>
      </w:r>
      <w:r w:rsidRPr="00365DED">
        <w:rPr>
          <w:rFonts w:ascii="GHEA Grapalat" w:hAnsi="GHEA Grapalat"/>
          <w:sz w:val="22"/>
          <w:szCs w:val="22"/>
        </w:rPr>
        <w:t>«</w:t>
      </w:r>
      <w:r w:rsidRPr="009551BF">
        <w:rPr>
          <w:rFonts w:ascii="GHEA Grapalat" w:hAnsi="GHEA Grapalat"/>
          <w:sz w:val="22"/>
          <w:szCs w:val="22"/>
        </w:rPr>
        <w:t>Լուսակերտ Բիոգազ Փլանտ</w:t>
      </w:r>
      <w:r w:rsidRPr="00EC0708">
        <w:rPr>
          <w:rFonts w:ascii="GHEA Grapalat" w:hAnsi="GHEA Grapalat"/>
          <w:sz w:val="22"/>
          <w:szCs w:val="22"/>
        </w:rPr>
        <w:t>»</w:t>
      </w:r>
      <w:r w:rsidRPr="009551BF">
        <w:rPr>
          <w:rFonts w:ascii="GHEA Grapalat" w:hAnsi="GHEA Grapalat"/>
          <w:sz w:val="22"/>
          <w:szCs w:val="22"/>
        </w:rPr>
        <w:t xml:space="preserve"> ՓԲԸ հիմնվել է 2008</w:t>
      </w:r>
      <w:r>
        <w:rPr>
          <w:rFonts w:ascii="GHEA Grapalat" w:hAnsi="GHEA Grapalat"/>
          <w:sz w:val="22"/>
          <w:szCs w:val="22"/>
          <w:lang w:val="hy-AM"/>
        </w:rPr>
        <w:t>-ին</w:t>
      </w:r>
      <w:r w:rsidRPr="009551BF">
        <w:rPr>
          <w:rFonts w:ascii="GHEA Grapalat" w:hAnsi="GHEA Grapalat"/>
          <w:sz w:val="22"/>
          <w:szCs w:val="22"/>
        </w:rPr>
        <w:t xml:space="preserve"> և շահագործում է 0.85 </w:t>
      </w:r>
      <w:r>
        <w:rPr>
          <w:rFonts w:ascii="GHEA Grapalat" w:hAnsi="GHEA Grapalat"/>
          <w:sz w:val="22"/>
          <w:szCs w:val="22"/>
          <w:lang w:val="ru-RU"/>
        </w:rPr>
        <w:t>ՄՎտ</w:t>
      </w:r>
      <w:r w:rsidRPr="009551BF">
        <w:rPr>
          <w:rFonts w:ascii="GHEA Grapalat" w:hAnsi="GHEA Grapalat"/>
          <w:sz w:val="22"/>
          <w:szCs w:val="22"/>
        </w:rPr>
        <w:t xml:space="preserve"> դրվածքային հզորությամբ կենսագազային էլեկտրակայան: </w:t>
      </w:r>
      <w:r>
        <w:rPr>
          <w:rFonts w:ascii="GHEA Grapalat" w:hAnsi="GHEA Grapalat"/>
          <w:sz w:val="22"/>
          <w:szCs w:val="22"/>
        </w:rPr>
        <w:t>Ա</w:t>
      </w:r>
      <w:r w:rsidRPr="009551BF">
        <w:rPr>
          <w:rFonts w:ascii="GHEA Grapalat" w:hAnsi="GHEA Grapalat"/>
          <w:sz w:val="22"/>
          <w:szCs w:val="22"/>
        </w:rPr>
        <w:t>րտադրված էլեկտրաէներգիայի ծավալները հրապարակվում են ՀԾԿՀ</w:t>
      </w:r>
      <w:r>
        <w:rPr>
          <w:rFonts w:ascii="GHEA Grapalat" w:hAnsi="GHEA Grapalat"/>
          <w:sz w:val="22"/>
          <w:szCs w:val="22"/>
        </w:rPr>
        <w:t xml:space="preserve"> կողմից: </w:t>
      </w:r>
      <w:r w:rsidRPr="009551BF">
        <w:rPr>
          <w:rFonts w:ascii="GHEA Grapalat" w:hAnsi="GHEA Grapalat"/>
          <w:sz w:val="22"/>
          <w:szCs w:val="22"/>
        </w:rPr>
        <w:t xml:space="preserve">Վերջին տարիներին էլեկտրակայանը չի գործում: </w:t>
      </w:r>
    </w:p>
    <w:p w:rsidR="006D3F76" w:rsidRPr="009551B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 xml:space="preserve">Անհատական կենսագազային տեղակայանքների վերաբերյալ պաշտոնական տեղեկատվությունը բացակայում է: Անհատական կենսագազային տեխնոլոգիաներում </w:t>
      </w:r>
      <w:r>
        <w:rPr>
          <w:rFonts w:ascii="GHEA Grapalat" w:hAnsi="GHEA Grapalat"/>
          <w:sz w:val="22"/>
          <w:szCs w:val="22"/>
        </w:rPr>
        <w:t>Հ</w:t>
      </w:r>
      <w:r w:rsidRPr="009551BF">
        <w:rPr>
          <w:rFonts w:ascii="GHEA Grapalat" w:hAnsi="GHEA Grapalat"/>
          <w:sz w:val="22"/>
          <w:szCs w:val="22"/>
        </w:rPr>
        <w:t>այաստանում հիմնականում օգտագործվում է գոմաղբը</w:t>
      </w:r>
      <w:r>
        <w:rPr>
          <w:rFonts w:ascii="GHEA Grapalat" w:hAnsi="GHEA Grapalat"/>
          <w:sz w:val="22"/>
          <w:szCs w:val="22"/>
          <w:lang w:val="hy-AM"/>
        </w:rPr>
        <w:t xml:space="preserve"> (աթարը)</w:t>
      </w:r>
      <w:r w:rsidRPr="009551BF">
        <w:rPr>
          <w:rFonts w:ascii="GHEA Grapalat" w:hAnsi="GHEA Grapalat"/>
          <w:sz w:val="22"/>
          <w:szCs w:val="22"/>
        </w:rPr>
        <w:t xml:space="preserve">: </w:t>
      </w:r>
    </w:p>
    <w:p w:rsidR="006D3F76" w:rsidRPr="00614DFE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614DFE">
        <w:rPr>
          <w:rFonts w:ascii="GHEA Grapalat" w:hAnsi="GHEA Grapalat"/>
          <w:sz w:val="22"/>
          <w:szCs w:val="22"/>
        </w:rPr>
        <w:t>Գոմաղբը էներգետիկ նպատակներով Հայաստանում օգտագործվում է վառարաններում այրման միջոցով` ջեռուցման և այլ նպատակներով:</w:t>
      </w:r>
    </w:p>
    <w:p w:rsidR="006D3F76" w:rsidRPr="00614DFE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614DFE">
        <w:rPr>
          <w:rFonts w:ascii="GHEA Grapalat" w:hAnsi="GHEA Grapalat"/>
          <w:b/>
          <w:sz w:val="21"/>
          <w:szCs w:val="21"/>
        </w:rPr>
        <w:t>Տվյալների աղբյուրները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 xml:space="preserve">Էներգետիկ հաշվեկշռի կազմման համար </w:t>
      </w:r>
      <w:r>
        <w:rPr>
          <w:rFonts w:ascii="GHEA Grapalat" w:hAnsi="GHEA Grapalat"/>
          <w:sz w:val="22"/>
          <w:szCs w:val="22"/>
        </w:rPr>
        <w:t>կիրառվել է արտաքին առևտրի վիճակագրությունը</w:t>
      </w:r>
      <w:r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5117D6">
        <w:rPr>
          <w:rFonts w:ascii="GHEA Grapalat" w:hAnsi="GHEA Grapalat"/>
          <w:sz w:val="22"/>
          <w:szCs w:val="22"/>
        </w:rPr>
        <w:t>ԱՏԳԱԱ 6 նիշ դասակագմա</w:t>
      </w:r>
      <w:r>
        <w:rPr>
          <w:rFonts w:ascii="GHEA Grapalat" w:hAnsi="GHEA Grapalat"/>
          <w:sz w:val="22"/>
          <w:szCs w:val="22"/>
          <w:lang w:val="hy-AM"/>
        </w:rPr>
        <w:t>մբ</w:t>
      </w:r>
      <w:r>
        <w:rPr>
          <w:rFonts w:ascii="GHEA Grapalat" w:hAnsi="GHEA Grapalat"/>
          <w:sz w:val="22"/>
          <w:szCs w:val="22"/>
        </w:rPr>
        <w:t xml:space="preserve">, ինչպես նաև ՀՀ ԱՎԾ կողմից </w:t>
      </w:r>
      <w:r>
        <w:rPr>
          <w:rFonts w:ascii="GHEA Grapalat" w:hAnsi="GHEA Grapalat"/>
          <w:sz w:val="22"/>
          <w:szCs w:val="22"/>
        </w:rPr>
        <w:lastRenderedPageBreak/>
        <w:t>տրամադրված վառելափայտի և գոմաղբի</w:t>
      </w:r>
      <w:r>
        <w:rPr>
          <w:rFonts w:ascii="GHEA Grapalat" w:hAnsi="GHEA Grapalat"/>
          <w:sz w:val="22"/>
          <w:szCs w:val="22"/>
          <w:lang w:val="hy-AM"/>
        </w:rPr>
        <w:t xml:space="preserve"> (աթարի)</w:t>
      </w:r>
      <w:r>
        <w:rPr>
          <w:rFonts w:ascii="GHEA Grapalat" w:hAnsi="GHEA Grapalat"/>
          <w:sz w:val="22"/>
          <w:szCs w:val="22"/>
        </w:rPr>
        <w:t xml:space="preserve"> ֆիզիկական ծավալների վերաբերյալ տվյալները: Վերջինները հիմնվում են ՏՏԿԱՀ արդյունքների վրա: </w:t>
      </w:r>
    </w:p>
    <w:p w:rsidR="006D3F76" w:rsidRPr="005F7D20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1. Համախառն ներքին </w:t>
      </w:r>
      <w:r w:rsidRPr="005F7D20">
        <w:rPr>
          <w:rFonts w:ascii="GHEA Grapalat" w:hAnsi="GHEA Grapalat"/>
          <w:b/>
          <w:sz w:val="21"/>
          <w:szCs w:val="21"/>
        </w:rPr>
        <w:t>սպառում</w:t>
      </w:r>
    </w:p>
    <w:p w:rsidR="006D3F76" w:rsidRPr="005F7D20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5F7D20">
        <w:rPr>
          <w:rFonts w:ascii="GHEA Grapalat" w:hAnsi="GHEA Grapalat"/>
          <w:sz w:val="22"/>
          <w:szCs w:val="22"/>
        </w:rPr>
        <w:t>«Առաջնային արտադրություն» տողը վառելափայտի և բիովառելիքի համար լրացվել է ըստ ՀՀ ԱՎԾ ՏՏԿԱՀ արդյունքներից ստացված տվյալների հիման վրա կատարված գնահատականների: Այն, ըստ էության, որոշվել է հետհաշվարկի եղանակով` ելնելով վերջնական սպառման տվյալներից: Չնայած, որ բիովառելիքի հիմնական տեսակները (վառելափայտ, գոմաղբ) պահեստավորվում են, սակայն տարվա ընթացքում պահուստավորված բիովառելիքը լրիվ թարմացվում է: Այս պատճառով «Պա</w:t>
      </w:r>
      <w:r w:rsidRPr="005F7D20">
        <w:rPr>
          <w:rFonts w:ascii="GHEA Grapalat" w:hAnsi="GHEA Grapalat"/>
          <w:sz w:val="22"/>
          <w:szCs w:val="22"/>
          <w:lang w:val="hy-AM"/>
        </w:rPr>
        <w:t>հեստում փոփոխություններ</w:t>
      </w:r>
      <w:r w:rsidRPr="005F7D20">
        <w:rPr>
          <w:rFonts w:ascii="GHEA Grapalat" w:hAnsi="GHEA Grapalat"/>
          <w:sz w:val="22"/>
          <w:szCs w:val="22"/>
        </w:rPr>
        <w:t>» տողը չի լրացվում:</w:t>
      </w:r>
    </w:p>
    <w:p w:rsidR="006D3F76" w:rsidRPr="007C4CE7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5F7D20">
        <w:rPr>
          <w:rFonts w:ascii="GHEA Grapalat" w:hAnsi="GHEA Grapalat"/>
          <w:sz w:val="22"/>
          <w:szCs w:val="22"/>
        </w:rPr>
        <w:t>Արտահանման և ներմուծման ցուցանիշները հաշվարկվել</w:t>
      </w:r>
      <w:r>
        <w:rPr>
          <w:rFonts w:ascii="GHEA Grapalat" w:hAnsi="GHEA Grapalat"/>
          <w:sz w:val="22"/>
          <w:szCs w:val="22"/>
        </w:rPr>
        <w:t xml:space="preserve"> են ՀՀ ԱՎԾ ա</w:t>
      </w:r>
      <w:r w:rsidRPr="007C4CE7">
        <w:rPr>
          <w:rFonts w:ascii="GHEA Grapalat" w:hAnsi="GHEA Grapalat"/>
          <w:sz w:val="22"/>
          <w:szCs w:val="22"/>
        </w:rPr>
        <w:t>րտաքին առևտրի վիճակագրությ</w:t>
      </w:r>
      <w:r>
        <w:rPr>
          <w:rFonts w:ascii="GHEA Grapalat" w:hAnsi="GHEA Grapalat"/>
          <w:sz w:val="22"/>
          <w:szCs w:val="22"/>
        </w:rPr>
        <w:t xml:space="preserve">ան հիման վրա: </w:t>
      </w:r>
      <w:r w:rsidRPr="007C4CE7">
        <w:rPr>
          <w:rFonts w:ascii="GHEA Grapalat" w:hAnsi="GHEA Grapalat"/>
          <w:sz w:val="22"/>
          <w:szCs w:val="22"/>
        </w:rPr>
        <w:t xml:space="preserve">Համախառն ներքին սպառումը </w:t>
      </w:r>
      <w:r>
        <w:rPr>
          <w:rFonts w:ascii="GHEA Grapalat" w:hAnsi="GHEA Grapalat"/>
          <w:sz w:val="22"/>
          <w:szCs w:val="22"/>
        </w:rPr>
        <w:t xml:space="preserve">ստացվել է </w:t>
      </w:r>
      <w:r w:rsidRPr="007C4CE7">
        <w:rPr>
          <w:rFonts w:ascii="GHEA Grapalat" w:hAnsi="GHEA Grapalat"/>
          <w:sz w:val="22"/>
          <w:szCs w:val="22"/>
        </w:rPr>
        <w:t>լրացված տողերի հանրագումարի արդյունքում:</w:t>
      </w:r>
    </w:p>
    <w:p w:rsidR="006D3F76" w:rsidRPr="007F5A45" w:rsidRDefault="006D3F76" w:rsidP="006D3F76">
      <w:pPr>
        <w:spacing w:after="12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>Հոդված 2. Փոխակերպում-մուտքեր</w:t>
      </w:r>
    </w:p>
    <w:p w:rsidR="006D3F76" w:rsidRPr="00330DEA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330DEA">
        <w:rPr>
          <w:rFonts w:ascii="GHEA Grapalat" w:hAnsi="GHEA Grapalat"/>
          <w:sz w:val="22"/>
          <w:szCs w:val="22"/>
        </w:rPr>
        <w:t xml:space="preserve">Այս բաժինը </w:t>
      </w:r>
      <w:r>
        <w:rPr>
          <w:rFonts w:ascii="GHEA Grapalat" w:hAnsi="GHEA Grapalat"/>
          <w:sz w:val="22"/>
          <w:szCs w:val="22"/>
          <w:lang w:val="hy-AM"/>
        </w:rPr>
        <w:t xml:space="preserve">լրացվում է </w:t>
      </w:r>
      <w:r w:rsidRPr="009551BF">
        <w:rPr>
          <w:rFonts w:ascii="GHEA Grapalat" w:hAnsi="GHEA Grapalat"/>
          <w:sz w:val="22"/>
          <w:szCs w:val="22"/>
        </w:rPr>
        <w:t>միայն էլեկտրաէներգիա ստանալու նպատակով կե</w:t>
      </w:r>
      <w:r w:rsidR="00B20060">
        <w:rPr>
          <w:rFonts w:ascii="GHEA Grapalat" w:hAnsi="GHEA Grapalat"/>
          <w:sz w:val="22"/>
          <w:szCs w:val="22"/>
          <w:lang w:val="ru-RU"/>
        </w:rPr>
        <w:t>ն</w:t>
      </w:r>
      <w:r w:rsidRPr="009551BF">
        <w:rPr>
          <w:rFonts w:ascii="GHEA Grapalat" w:hAnsi="GHEA Grapalat"/>
          <w:sz w:val="22"/>
          <w:szCs w:val="22"/>
        </w:rPr>
        <w:t xml:space="preserve">սագազային էլեկտրակայանի </w:t>
      </w:r>
      <w:r w:rsidR="00B20060">
        <w:rPr>
          <w:rFonts w:ascii="GHEA Grapalat" w:hAnsi="GHEA Grapalat"/>
          <w:sz w:val="22"/>
          <w:szCs w:val="22"/>
        </w:rPr>
        <w:t>առկայության դեպքում: Քանի որ</w:t>
      </w:r>
      <w:r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վերջինս </w:t>
      </w:r>
      <w:r>
        <w:rPr>
          <w:rFonts w:ascii="GHEA Grapalat" w:hAnsi="GHEA Grapalat"/>
          <w:sz w:val="22"/>
          <w:szCs w:val="22"/>
        </w:rPr>
        <w:t>Հայաստանում բացակայում է կամ չափազանց փոքր է, ուստի բաժինը չի լրացվել: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3. Փոխակերպում-արդյունք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4. </w:t>
      </w:r>
      <w:r w:rsidRPr="00C40448">
        <w:rPr>
          <w:rFonts w:ascii="GHEA Grapalat" w:hAnsi="GHEA Grapalat"/>
          <w:b/>
          <w:sz w:val="21"/>
          <w:szCs w:val="21"/>
        </w:rPr>
        <w:t>Փոխանակում և փոխանցում, վերադարձ</w:t>
      </w:r>
      <w:r w:rsidRPr="007F5A45">
        <w:rPr>
          <w:rFonts w:ascii="GHEA Grapalat" w:hAnsi="GHEA Grapalat"/>
          <w:b/>
          <w:sz w:val="21"/>
          <w:szCs w:val="21"/>
        </w:rPr>
        <w:t xml:space="preserve">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5. </w:t>
      </w:r>
      <w:r w:rsidRPr="00C40448">
        <w:rPr>
          <w:rFonts w:ascii="GHEA Grapalat" w:hAnsi="GHEA Grapalat"/>
          <w:b/>
          <w:sz w:val="21"/>
          <w:szCs w:val="21"/>
        </w:rPr>
        <w:t xml:space="preserve">Սպառում էներգետիկայի ոլորտում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6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Կորուստներ բաշխման և հաղորդման ընթացքում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Վերջնական սպառման համար հասանելի ծավալ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Հաշվարկվում է որպես 1-6 հոդվածների հանրագումար: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7.1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Ոչ էներգետիկ նպատակներով վերջնական սպառում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 w:rsidRPr="00330DEA">
        <w:rPr>
          <w:rFonts w:ascii="GHEA Grapalat" w:hAnsi="GHEA Grapalat"/>
          <w:color w:val="000000"/>
          <w:sz w:val="22"/>
          <w:szCs w:val="22"/>
        </w:rPr>
        <w:t xml:space="preserve">Ոչ էներգետիկ նպատակներով՝ որպես պարարտանյութ, կարող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են</w:t>
      </w:r>
      <w:r w:rsidRPr="00330DEA">
        <w:rPr>
          <w:rFonts w:ascii="GHEA Grapalat" w:hAnsi="GHEA Grapalat"/>
          <w:color w:val="000000"/>
          <w:sz w:val="22"/>
          <w:szCs w:val="22"/>
        </w:rPr>
        <w:t xml:space="preserve"> սպառվել ինչպես բիոգազի տեխնոլոգիաների մնացորդները, այնպես էլ գոմաղբը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(աթարը)</w:t>
      </w:r>
      <w:r w:rsidRPr="00330DEA">
        <w:rPr>
          <w:rFonts w:ascii="GHEA Grapalat" w:hAnsi="GHEA Grapalat"/>
          <w:color w:val="000000"/>
          <w:sz w:val="22"/>
          <w:szCs w:val="22"/>
        </w:rPr>
        <w:t xml:space="preserve">: </w:t>
      </w:r>
      <w:r>
        <w:rPr>
          <w:rFonts w:ascii="GHEA Grapalat" w:hAnsi="GHEA Grapalat"/>
          <w:color w:val="000000"/>
          <w:sz w:val="22"/>
          <w:szCs w:val="22"/>
        </w:rPr>
        <w:t>Գոմաղբի սպառման համար տրվել է փորձագիտական գնահատ</w:t>
      </w:r>
      <w:r w:rsidR="00B20060">
        <w:rPr>
          <w:rFonts w:ascii="GHEA Grapalat" w:hAnsi="GHEA Grapalat"/>
          <w:color w:val="000000"/>
          <w:sz w:val="22"/>
          <w:szCs w:val="22"/>
          <w:lang w:val="ru-RU"/>
        </w:rPr>
        <w:t>ա</w:t>
      </w:r>
      <w:r>
        <w:rPr>
          <w:rFonts w:ascii="GHEA Grapalat" w:hAnsi="GHEA Grapalat"/>
          <w:color w:val="000000"/>
          <w:sz w:val="22"/>
          <w:szCs w:val="22"/>
        </w:rPr>
        <w:t>կան: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7.2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Էներգետիկ նպատակներով վերջնական սպառում</w:t>
      </w:r>
    </w:p>
    <w:p w:rsidR="006D3F76" w:rsidRPr="009A3609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9551BF">
        <w:rPr>
          <w:rFonts w:ascii="GHEA Grapalat" w:hAnsi="GHEA Grapalat"/>
          <w:color w:val="000000"/>
          <w:sz w:val="22"/>
          <w:szCs w:val="22"/>
        </w:rPr>
        <w:lastRenderedPageBreak/>
        <w:t>Արդյունաբեր</w:t>
      </w:r>
      <w:r>
        <w:rPr>
          <w:rFonts w:ascii="GHEA Grapalat" w:hAnsi="GHEA Grapalat"/>
          <w:color w:val="000000"/>
          <w:sz w:val="22"/>
          <w:szCs w:val="22"/>
        </w:rPr>
        <w:t xml:space="preserve">ության և </w:t>
      </w:r>
      <w:r>
        <w:rPr>
          <w:rFonts w:ascii="GHEA Grapalat" w:hAnsi="GHEA Grapalat"/>
          <w:sz w:val="22"/>
          <w:szCs w:val="22"/>
        </w:rPr>
        <w:t>տ</w:t>
      </w:r>
      <w:r w:rsidRPr="009551BF">
        <w:rPr>
          <w:rFonts w:ascii="GHEA Grapalat" w:hAnsi="GHEA Grapalat"/>
          <w:sz w:val="22"/>
          <w:szCs w:val="22"/>
        </w:rPr>
        <w:t>րա</w:t>
      </w:r>
      <w:r w:rsidR="00B20060">
        <w:rPr>
          <w:rFonts w:ascii="GHEA Grapalat" w:hAnsi="GHEA Grapalat"/>
          <w:sz w:val="22"/>
          <w:szCs w:val="22"/>
          <w:lang w:val="ru-RU"/>
        </w:rPr>
        <w:t>ն</w:t>
      </w:r>
      <w:r w:rsidRPr="009551BF">
        <w:rPr>
          <w:rFonts w:ascii="GHEA Grapalat" w:hAnsi="GHEA Grapalat"/>
          <w:sz w:val="22"/>
          <w:szCs w:val="22"/>
        </w:rPr>
        <w:t>սպորտ</w:t>
      </w:r>
      <w:r>
        <w:rPr>
          <w:rFonts w:ascii="GHEA Grapalat" w:hAnsi="GHEA Grapalat"/>
          <w:sz w:val="22"/>
          <w:szCs w:val="22"/>
          <w:lang w:val="hy-AM"/>
        </w:rPr>
        <w:t>ի</w:t>
      </w:r>
      <w:r w:rsidRPr="009551BF">
        <w:rPr>
          <w:rFonts w:ascii="GHEA Grapalat" w:hAnsi="GHEA Grapalat"/>
          <w:sz w:val="22"/>
          <w:szCs w:val="22"/>
        </w:rPr>
        <w:t xml:space="preserve"> ոլորտ</w:t>
      </w:r>
      <w:r>
        <w:rPr>
          <w:rFonts w:ascii="GHEA Grapalat" w:hAnsi="GHEA Grapalat"/>
          <w:sz w:val="22"/>
          <w:szCs w:val="22"/>
        </w:rPr>
        <w:t xml:space="preserve">ներում </w:t>
      </w:r>
      <w:r w:rsidRPr="009551BF">
        <w:rPr>
          <w:rFonts w:ascii="GHEA Grapalat" w:hAnsi="GHEA Grapalat"/>
          <w:color w:val="000000"/>
          <w:sz w:val="22"/>
          <w:szCs w:val="22"/>
        </w:rPr>
        <w:t>բիովառելիքի անմիջական սպառում Հայ</w:t>
      </w:r>
      <w:r>
        <w:rPr>
          <w:rFonts w:ascii="GHEA Grapalat" w:hAnsi="GHEA Grapalat"/>
          <w:color w:val="000000"/>
          <w:sz w:val="22"/>
          <w:szCs w:val="22"/>
        </w:rPr>
        <w:t>ա</w:t>
      </w:r>
      <w:r w:rsidRPr="009551BF">
        <w:rPr>
          <w:rFonts w:ascii="GHEA Grapalat" w:hAnsi="GHEA Grapalat"/>
          <w:color w:val="000000"/>
          <w:sz w:val="22"/>
          <w:szCs w:val="22"/>
        </w:rPr>
        <w:t xml:space="preserve">ստանում </w:t>
      </w:r>
      <w:r>
        <w:rPr>
          <w:rFonts w:ascii="GHEA Grapalat" w:hAnsi="GHEA Grapalat"/>
          <w:color w:val="000000"/>
          <w:sz w:val="22"/>
          <w:szCs w:val="22"/>
        </w:rPr>
        <w:t>չկա:</w:t>
      </w:r>
      <w:r w:rsidRPr="00F105D0">
        <w:rPr>
          <w:rFonts w:ascii="GHEA Grapalat" w:hAnsi="GHEA Grapalat"/>
          <w:sz w:val="22"/>
          <w:szCs w:val="22"/>
        </w:rPr>
        <w:t xml:space="preserve"> </w:t>
      </w:r>
      <w:r w:rsidRPr="009A3609">
        <w:rPr>
          <w:rFonts w:ascii="GHEA Grapalat" w:hAnsi="GHEA Grapalat"/>
          <w:sz w:val="22"/>
          <w:szCs w:val="22"/>
          <w:lang w:val="hy-AM"/>
        </w:rPr>
        <w:t xml:space="preserve">Գյուղատնտեսությունում </w:t>
      </w:r>
      <w:r>
        <w:rPr>
          <w:rFonts w:ascii="GHEA Grapalat" w:hAnsi="GHEA Grapalat"/>
          <w:sz w:val="22"/>
          <w:szCs w:val="22"/>
          <w:lang w:val="hy-AM"/>
        </w:rPr>
        <w:t xml:space="preserve">և Ծառայությունների ոլորտում </w:t>
      </w:r>
      <w:r w:rsidRPr="009A3609">
        <w:rPr>
          <w:rFonts w:ascii="GHEA Grapalat" w:hAnsi="GHEA Grapalat"/>
          <w:sz w:val="22"/>
          <w:szCs w:val="22"/>
          <w:lang w:val="hy-AM"/>
        </w:rPr>
        <w:t xml:space="preserve">էներգետիկ նպատակներով </w:t>
      </w:r>
      <w:r>
        <w:rPr>
          <w:rFonts w:ascii="GHEA Grapalat" w:hAnsi="GHEA Grapalat"/>
          <w:sz w:val="22"/>
          <w:szCs w:val="22"/>
          <w:lang w:val="hy-AM"/>
        </w:rPr>
        <w:t>վառելա</w:t>
      </w:r>
      <w:r w:rsidRPr="009A3609">
        <w:rPr>
          <w:rFonts w:ascii="GHEA Grapalat" w:hAnsi="GHEA Grapalat"/>
          <w:sz w:val="22"/>
          <w:szCs w:val="22"/>
          <w:lang w:val="hy-AM"/>
        </w:rPr>
        <w:t>փայտ</w:t>
      </w:r>
      <w:r>
        <w:rPr>
          <w:rFonts w:ascii="GHEA Grapalat" w:hAnsi="GHEA Grapalat"/>
          <w:sz w:val="22"/>
          <w:szCs w:val="22"/>
          <w:lang w:val="hy-AM"/>
        </w:rPr>
        <w:t>ի</w:t>
      </w:r>
      <w:r w:rsidRPr="009A3609">
        <w:rPr>
          <w:rFonts w:ascii="GHEA Grapalat" w:hAnsi="GHEA Grapalat"/>
          <w:sz w:val="22"/>
          <w:szCs w:val="22"/>
          <w:lang w:val="hy-AM"/>
        </w:rPr>
        <w:t xml:space="preserve"> և այլ բիովառելիք</w:t>
      </w:r>
      <w:r>
        <w:rPr>
          <w:rFonts w:ascii="GHEA Grapalat" w:hAnsi="GHEA Grapalat"/>
          <w:sz w:val="22"/>
          <w:szCs w:val="22"/>
          <w:lang w:val="hy-AM"/>
        </w:rPr>
        <w:t>ի</w:t>
      </w:r>
      <w:r w:rsidRPr="009A3609">
        <w:rPr>
          <w:rFonts w:ascii="GHEA Grapalat" w:hAnsi="GHEA Grapalat"/>
          <w:sz w:val="22"/>
          <w:szCs w:val="22"/>
          <w:lang w:val="hy-AM"/>
        </w:rPr>
        <w:t xml:space="preserve"> սպառում չի գնահատվում: </w:t>
      </w:r>
    </w:p>
    <w:p w:rsidR="006D3F76" w:rsidRPr="00F03FE3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  <w:lang w:val="hy-AM"/>
        </w:rPr>
      </w:pPr>
      <w:r w:rsidRPr="00F03FE3">
        <w:rPr>
          <w:rFonts w:ascii="GHEA Grapalat" w:hAnsi="GHEA Grapalat"/>
          <w:lang w:val="hy-AM"/>
        </w:rPr>
        <w:t xml:space="preserve">Արդյունաբերությունում և դրա ենթաճյուղերում </w:t>
      </w:r>
      <w:r>
        <w:rPr>
          <w:rFonts w:ascii="GHEA Grapalat" w:hAnsi="GHEA Grapalat"/>
          <w:lang w:val="hy-AM"/>
        </w:rPr>
        <w:t>փայտի (ներառյալ այլ փայտանյութի)</w:t>
      </w:r>
      <w:r w:rsidRPr="00F03FE3">
        <w:rPr>
          <w:rFonts w:ascii="GHEA Grapalat" w:hAnsi="GHEA Grapalat"/>
          <w:lang w:val="hy-AM"/>
        </w:rPr>
        <w:t xml:space="preserve"> սպառման տվյալները բերվում են ըստ ՀՀ ԱՎԾ տեղեկատվության: 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A413C">
        <w:rPr>
          <w:rFonts w:ascii="GHEA Grapalat" w:hAnsi="GHEA Grapalat"/>
          <w:color w:val="000000"/>
          <w:sz w:val="22"/>
          <w:szCs w:val="22"/>
          <w:lang w:val="hy-AM"/>
        </w:rPr>
        <w:t>Տնային տնտեսություններում սպառվում են վառելափայտի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և գոմաղբի</w:t>
      </w:r>
      <w:r w:rsidRPr="009A413C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հիմնական ծավալները:</w:t>
      </w:r>
    </w:p>
    <w:p w:rsidR="006D3F76" w:rsidRPr="000B2AF2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B2AF2">
        <w:rPr>
          <w:rFonts w:ascii="GHEA Grapalat" w:hAnsi="GHEA Grapalat"/>
          <w:b/>
          <w:sz w:val="21"/>
          <w:szCs w:val="21"/>
          <w:lang w:val="hy-AM"/>
        </w:rPr>
        <w:t>Հոդված 7.3. Վիճակագրական շեղում</w:t>
      </w:r>
    </w:p>
    <w:p w:rsidR="006D3F76" w:rsidRPr="005B2EB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sz w:val="22"/>
          <w:szCs w:val="22"/>
          <w:lang w:val="hy-AM"/>
        </w:rPr>
        <w:t xml:space="preserve">Հաշվարկվում է որպես մնացորդային </w:t>
      </w:r>
      <w:r w:rsidRPr="001022B3">
        <w:rPr>
          <w:rFonts w:ascii="GHEA Grapalat" w:hAnsi="GHEA Grapalat"/>
          <w:color w:val="000000"/>
          <w:sz w:val="22"/>
          <w:szCs w:val="22"/>
          <w:lang w:val="hy-AM"/>
        </w:rPr>
        <w:t>արդյունք:</w:t>
      </w:r>
    </w:p>
    <w:p w:rsidR="006D3F76" w:rsidRPr="00F105D0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F105D0">
        <w:rPr>
          <w:rFonts w:ascii="GHEA Grapalat" w:hAnsi="GHEA Grapalat"/>
          <w:b/>
          <w:sz w:val="21"/>
          <w:szCs w:val="21"/>
        </w:rPr>
        <w:t>Առկա խոչընդոտները</w:t>
      </w:r>
    </w:p>
    <w:p w:rsidR="006D3F76" w:rsidRPr="005F7D20" w:rsidRDefault="006D3F76" w:rsidP="006D3F7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5F7D20">
        <w:rPr>
          <w:rFonts w:ascii="GHEA Grapalat" w:hAnsi="GHEA Grapalat"/>
          <w:sz w:val="22"/>
          <w:szCs w:val="22"/>
        </w:rPr>
        <w:t xml:space="preserve">Բացակայում են հստակ տվյալներ տապալված չորուկի հավաքման և ապօրինի ծառահատման ծավալների վերաբերյալ: </w:t>
      </w:r>
    </w:p>
    <w:p w:rsidR="006D3F76" w:rsidRPr="005F7D20" w:rsidRDefault="006D3F76" w:rsidP="006D3F7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5F7D20">
        <w:rPr>
          <w:rFonts w:ascii="GHEA Grapalat" w:hAnsi="GHEA Grapalat"/>
          <w:sz w:val="22"/>
          <w:szCs w:val="22"/>
        </w:rPr>
        <w:t>Առաջնային պաշարների գնահատման համար օգտագործվում է հետհաշվարկի եղանակը, ուստի գործնականում բացակայում է տվյալների խաչաձև վերահսկման հնարավորությունը:</w:t>
      </w:r>
    </w:p>
    <w:p w:rsidR="006D3F76" w:rsidRPr="009551BF" w:rsidRDefault="006D3F76" w:rsidP="006D3F7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9551BF">
        <w:rPr>
          <w:rFonts w:ascii="GHEA Grapalat" w:hAnsi="GHEA Grapalat"/>
          <w:sz w:val="22"/>
          <w:szCs w:val="22"/>
        </w:rPr>
        <w:t>Բացակայում են տվյալներ ոչ էներգետիկ նպատակներով բիոզանգվածի սպառման վերաբերյալ:</w:t>
      </w:r>
    </w:p>
    <w:p w:rsidR="006D3F76" w:rsidRDefault="006D3F76" w:rsidP="006D3F76">
      <w:pPr>
        <w:pStyle w:val="Heading2"/>
        <w:spacing w:line="288" w:lineRule="auto"/>
        <w:rPr>
          <w:rFonts w:ascii="GHEA Grapalat" w:hAnsi="GHEA Grapalat" w:cs="Sylfaen"/>
        </w:rPr>
      </w:pPr>
    </w:p>
    <w:p w:rsidR="006D3F76" w:rsidRDefault="006D3F76" w:rsidP="006D3F76">
      <w:pPr>
        <w:rPr>
          <w:rFonts w:ascii="GHEA Grapalat" w:eastAsiaTheme="majorEastAsia" w:hAnsi="GHEA Grapalat" w:cs="Sylfaen"/>
          <w:b/>
          <w:bCs/>
          <w:color w:val="4F81BD" w:themeColor="accent1"/>
          <w:sz w:val="26"/>
          <w:szCs w:val="26"/>
        </w:rPr>
      </w:pPr>
      <w:r>
        <w:rPr>
          <w:rFonts w:ascii="GHEA Grapalat" w:hAnsi="GHEA Grapalat" w:cs="Sylfaen"/>
        </w:rPr>
        <w:br w:type="page"/>
      </w:r>
    </w:p>
    <w:p w:rsidR="006D3F76" w:rsidRPr="00972CDB" w:rsidRDefault="006D3F76" w:rsidP="006D3F76">
      <w:pPr>
        <w:pStyle w:val="Heading2"/>
        <w:spacing w:line="288" w:lineRule="auto"/>
        <w:rPr>
          <w:rFonts w:ascii="GHEA Grapalat" w:hAnsi="GHEA Grapalat" w:cs="Sylfaen"/>
        </w:rPr>
      </w:pPr>
      <w:bookmarkStart w:id="21" w:name="_Toc463455751"/>
      <w:bookmarkStart w:id="22" w:name="_Toc469430115"/>
      <w:r>
        <w:rPr>
          <w:rFonts w:ascii="GHEA Grapalat" w:hAnsi="GHEA Grapalat" w:cs="Sylfaen"/>
        </w:rPr>
        <w:lastRenderedPageBreak/>
        <w:t>4.7</w:t>
      </w:r>
      <w:r w:rsidRPr="00675A86">
        <w:rPr>
          <w:rFonts w:ascii="GHEA Grapalat" w:hAnsi="GHEA Grapalat" w:cs="Sylfaen"/>
        </w:rPr>
        <w:t xml:space="preserve">. </w:t>
      </w:r>
      <w:r>
        <w:rPr>
          <w:rFonts w:ascii="GHEA Grapalat" w:hAnsi="GHEA Grapalat" w:cs="Sylfaen"/>
        </w:rPr>
        <w:t>Վ</w:t>
      </w:r>
      <w:r w:rsidRPr="00675A86">
        <w:rPr>
          <w:rFonts w:ascii="GHEA Grapalat" w:hAnsi="GHEA Grapalat" w:cs="Sylfaen"/>
        </w:rPr>
        <w:t>եր</w:t>
      </w:r>
      <w:r w:rsidR="00B20060">
        <w:rPr>
          <w:rFonts w:ascii="GHEA Grapalat" w:hAnsi="GHEA Grapalat" w:cs="Sylfaen"/>
          <w:lang w:val="ru-RU"/>
        </w:rPr>
        <w:t>ա</w:t>
      </w:r>
      <w:r w:rsidRPr="00675A86">
        <w:rPr>
          <w:rFonts w:ascii="GHEA Grapalat" w:hAnsi="GHEA Grapalat" w:cs="Sylfaen"/>
        </w:rPr>
        <w:t>կանագնվող էներգակիրների հաշվեկշիռը</w:t>
      </w:r>
      <w:bookmarkEnd w:id="21"/>
      <w:bookmarkEnd w:id="22"/>
      <w:r w:rsidRPr="00675A86">
        <w:rPr>
          <w:rFonts w:ascii="GHEA Grapalat" w:hAnsi="GHEA Grapalat" w:cs="Sylfaen"/>
        </w:rPr>
        <w:t xml:space="preserve"> </w:t>
      </w:r>
    </w:p>
    <w:p w:rsidR="006D3F76" w:rsidRPr="00F105D0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F105D0">
        <w:rPr>
          <w:rFonts w:ascii="GHEA Grapalat" w:hAnsi="GHEA Grapalat"/>
          <w:b/>
          <w:sz w:val="21"/>
          <w:szCs w:val="21"/>
        </w:rPr>
        <w:t xml:space="preserve">Ընդհանուր տեղեկություններ և պատկեր 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F60FA5">
        <w:rPr>
          <w:rFonts w:ascii="GHEA Grapalat" w:hAnsi="GHEA Grapalat"/>
          <w:sz w:val="22"/>
          <w:szCs w:val="22"/>
        </w:rPr>
        <w:t>Էներգետիկ հաշվեկշռ</w:t>
      </w:r>
      <w:r>
        <w:rPr>
          <w:rFonts w:ascii="GHEA Grapalat" w:hAnsi="GHEA Grapalat"/>
          <w:sz w:val="22"/>
          <w:szCs w:val="22"/>
        </w:rPr>
        <w:t>ում Վ</w:t>
      </w:r>
      <w:r w:rsidRPr="00F60FA5">
        <w:rPr>
          <w:rFonts w:ascii="GHEA Grapalat" w:hAnsi="GHEA Grapalat"/>
          <w:sz w:val="22"/>
          <w:szCs w:val="22"/>
        </w:rPr>
        <w:t>երականգնվող էներգա</w:t>
      </w:r>
      <w:r>
        <w:rPr>
          <w:rFonts w:ascii="GHEA Grapalat" w:hAnsi="GHEA Grapalat"/>
          <w:sz w:val="22"/>
          <w:szCs w:val="22"/>
        </w:rPr>
        <w:t>պաշարները</w:t>
      </w:r>
      <w:r w:rsidRPr="00F60FA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ներառում են` </w:t>
      </w:r>
      <w:r w:rsidRPr="00F60FA5">
        <w:rPr>
          <w:rFonts w:ascii="GHEA Grapalat" w:hAnsi="GHEA Grapalat"/>
          <w:sz w:val="22"/>
          <w:szCs w:val="22"/>
        </w:rPr>
        <w:t xml:space="preserve">հիդրո, </w:t>
      </w:r>
      <w:r>
        <w:rPr>
          <w:rFonts w:ascii="GHEA Grapalat" w:hAnsi="GHEA Grapalat"/>
          <w:sz w:val="22"/>
          <w:szCs w:val="22"/>
        </w:rPr>
        <w:t>հողմային</w:t>
      </w:r>
      <w:r w:rsidRPr="00F60FA5">
        <w:rPr>
          <w:rFonts w:ascii="GHEA Grapalat" w:hAnsi="GHEA Grapalat"/>
          <w:sz w:val="22"/>
          <w:szCs w:val="22"/>
        </w:rPr>
        <w:t>, երկրաջերմային</w:t>
      </w:r>
      <w:r>
        <w:rPr>
          <w:rFonts w:ascii="GHEA Grapalat" w:hAnsi="GHEA Grapalat"/>
          <w:sz w:val="22"/>
          <w:szCs w:val="22"/>
        </w:rPr>
        <w:t xml:space="preserve">, </w:t>
      </w:r>
      <w:r w:rsidRPr="00F60FA5">
        <w:rPr>
          <w:rFonts w:ascii="GHEA Grapalat" w:hAnsi="GHEA Grapalat"/>
          <w:sz w:val="22"/>
          <w:szCs w:val="22"/>
        </w:rPr>
        <w:t>արևային (ՖՎ և ջրատաքացուցիչներ) էներգիաներ</w:t>
      </w:r>
      <w:r>
        <w:rPr>
          <w:rFonts w:ascii="GHEA Grapalat" w:hAnsi="GHEA Grapalat"/>
          <w:sz w:val="22"/>
          <w:szCs w:val="22"/>
        </w:rPr>
        <w:t>ը և բիովառելիքը</w:t>
      </w:r>
      <w:r w:rsidRPr="00F60FA5">
        <w:rPr>
          <w:rFonts w:ascii="GHEA Grapalat" w:hAnsi="GHEA Grapalat"/>
          <w:sz w:val="22"/>
          <w:szCs w:val="22"/>
        </w:rPr>
        <w:t>:</w:t>
      </w:r>
    </w:p>
    <w:p w:rsidR="006D3F76" w:rsidRPr="006B3AC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Հայաստանն</w:t>
      </w:r>
      <w:r w:rsidRPr="006B3AC6">
        <w:rPr>
          <w:rFonts w:ascii="GHEA Grapalat" w:hAnsi="GHEA Grapalat"/>
          <w:sz w:val="22"/>
          <w:szCs w:val="22"/>
        </w:rPr>
        <w:t xml:space="preserve"> ունի վերականգնվող էներգիայի </w:t>
      </w:r>
      <w:r>
        <w:rPr>
          <w:rFonts w:ascii="GHEA Grapalat" w:hAnsi="GHEA Grapalat"/>
          <w:sz w:val="22"/>
          <w:szCs w:val="22"/>
        </w:rPr>
        <w:t xml:space="preserve">զգալի </w:t>
      </w:r>
      <w:r w:rsidRPr="006B3AC6">
        <w:rPr>
          <w:rFonts w:ascii="GHEA Grapalat" w:hAnsi="GHEA Grapalat"/>
          <w:sz w:val="22"/>
          <w:szCs w:val="22"/>
        </w:rPr>
        <w:t>պաշարներ: Ներկա դրությամբ վերականգնվող էներգետիկ պաշարներից ամենաշատն օգտագործվում են հիդրոպաշարները: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6B3AC6">
        <w:rPr>
          <w:rFonts w:ascii="GHEA Grapalat" w:hAnsi="GHEA Grapalat"/>
          <w:sz w:val="22"/>
          <w:szCs w:val="22"/>
        </w:rPr>
        <w:t>2015 թ</w:t>
      </w:r>
      <w:r>
        <w:rPr>
          <w:rFonts w:ascii="GHEA Grapalat" w:hAnsi="GHEA Grapalat"/>
          <w:sz w:val="22"/>
          <w:szCs w:val="22"/>
        </w:rPr>
        <w:t>վականի</w:t>
      </w:r>
      <w:r w:rsidRPr="006B3AC6">
        <w:rPr>
          <w:rFonts w:ascii="GHEA Grapalat" w:hAnsi="GHEA Grapalat"/>
          <w:sz w:val="22"/>
          <w:szCs w:val="22"/>
        </w:rPr>
        <w:t xml:space="preserve"> դրությամբ Հայաստանում գործող հիմնական ՀԷԿ-երն են`</w:t>
      </w:r>
      <w:r>
        <w:rPr>
          <w:rFonts w:ascii="GHEA Grapalat" w:hAnsi="GHEA Grapalat"/>
          <w:sz w:val="22"/>
          <w:szCs w:val="22"/>
        </w:rPr>
        <w:t xml:space="preserve"> </w:t>
      </w:r>
      <w:r w:rsidRPr="002F0152">
        <w:rPr>
          <w:rFonts w:ascii="GHEA Grapalat" w:hAnsi="GHEA Grapalat"/>
          <w:sz w:val="22"/>
          <w:szCs w:val="22"/>
        </w:rPr>
        <w:t>Միջազգային էներգետիկ կորպորացիա` 559.4 ՄՎտ գումարային դրվածքային հզորությամբ և Քոնթուր Գլոբալ Հիդրո Կասկադը` 405.4 ՄՎտ գումարային դրվածքային հզորությամբ</w:t>
      </w:r>
      <w:r w:rsidRPr="006B3AC6">
        <w:rPr>
          <w:rFonts w:ascii="GHEA Grapalat" w:hAnsi="GHEA Grapalat"/>
          <w:sz w:val="22"/>
          <w:szCs w:val="22"/>
        </w:rPr>
        <w:t>:</w:t>
      </w:r>
      <w:r>
        <w:rPr>
          <w:rFonts w:ascii="GHEA Grapalat" w:hAnsi="GHEA Grapalat"/>
          <w:sz w:val="22"/>
          <w:szCs w:val="22"/>
        </w:rPr>
        <w:t xml:space="preserve"> Փ</w:t>
      </w:r>
      <w:r w:rsidRPr="006B3AC6">
        <w:rPr>
          <w:rFonts w:ascii="GHEA Grapalat" w:hAnsi="GHEA Grapalat"/>
          <w:sz w:val="22"/>
          <w:szCs w:val="22"/>
        </w:rPr>
        <w:t>ոքր ՀԷԿ-երի կառուցման գործընթացը համարվում է վերականգնվող էներգետիկայի ոլորտի զարգացման առաջատար ուղղություն</w:t>
      </w:r>
      <w:r>
        <w:rPr>
          <w:rFonts w:ascii="GHEA Grapalat" w:hAnsi="GHEA Grapalat"/>
          <w:sz w:val="22"/>
          <w:szCs w:val="22"/>
        </w:rPr>
        <w:t xml:space="preserve">, </w:t>
      </w:r>
      <w:r w:rsidRPr="006B3AC6">
        <w:rPr>
          <w:rFonts w:ascii="GHEA Grapalat" w:hAnsi="GHEA Grapalat"/>
          <w:sz w:val="22"/>
          <w:szCs w:val="22"/>
        </w:rPr>
        <w:t xml:space="preserve">իսկ </w:t>
      </w:r>
      <w:r>
        <w:rPr>
          <w:rFonts w:ascii="GHEA Grapalat" w:hAnsi="GHEA Grapalat"/>
          <w:sz w:val="22"/>
          <w:szCs w:val="22"/>
        </w:rPr>
        <w:t>ն</w:t>
      </w:r>
      <w:r w:rsidRPr="006B3AC6">
        <w:rPr>
          <w:rFonts w:ascii="GHEA Grapalat" w:hAnsi="GHEA Grapalat"/>
          <w:sz w:val="22"/>
          <w:szCs w:val="22"/>
        </w:rPr>
        <w:t xml:space="preserve">րանց գումարային </w:t>
      </w:r>
      <w:r>
        <w:rPr>
          <w:rFonts w:ascii="GHEA Grapalat" w:hAnsi="GHEA Grapalat"/>
          <w:sz w:val="22"/>
          <w:szCs w:val="22"/>
        </w:rPr>
        <w:t>դրվածքային</w:t>
      </w:r>
      <w:r w:rsidRPr="006B3AC6">
        <w:rPr>
          <w:rFonts w:ascii="GHEA Grapalat" w:hAnsi="GHEA Grapalat"/>
          <w:sz w:val="22"/>
          <w:szCs w:val="22"/>
        </w:rPr>
        <w:t xml:space="preserve"> հզորությունը կազմում է մոտ 312 ՄՎտ:</w:t>
      </w:r>
    </w:p>
    <w:p w:rsidR="006D3F76" w:rsidRPr="00F17142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hy-AM"/>
        </w:rPr>
        <w:t>Հ</w:t>
      </w:r>
      <w:r w:rsidRPr="005242B3">
        <w:rPr>
          <w:rFonts w:ascii="GHEA Grapalat" w:hAnsi="GHEA Grapalat"/>
          <w:sz w:val="22"/>
          <w:szCs w:val="22"/>
        </w:rPr>
        <w:t xml:space="preserve">ողմաէներգետիկ պաշարների </w:t>
      </w:r>
      <w:r>
        <w:rPr>
          <w:rFonts w:ascii="GHEA Grapalat" w:hAnsi="GHEA Grapalat"/>
          <w:sz w:val="22"/>
          <w:szCs w:val="22"/>
        </w:rPr>
        <w:t>մոնի</w:t>
      </w:r>
      <w:r>
        <w:rPr>
          <w:rFonts w:ascii="GHEA Grapalat" w:hAnsi="GHEA Grapalat"/>
          <w:sz w:val="22"/>
          <w:szCs w:val="22"/>
          <w:lang w:val="ru-RU"/>
        </w:rPr>
        <w:t>տ</w:t>
      </w:r>
      <w:r>
        <w:rPr>
          <w:rFonts w:ascii="GHEA Grapalat" w:hAnsi="GHEA Grapalat"/>
          <w:sz w:val="22"/>
          <w:szCs w:val="22"/>
        </w:rPr>
        <w:t>որինգի</w:t>
      </w:r>
      <w:r w:rsidRPr="005242B3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արդյունքների համաձայն </w:t>
      </w:r>
      <w:r w:rsidRPr="005242B3">
        <w:rPr>
          <w:rFonts w:ascii="GHEA Grapalat" w:hAnsi="GHEA Grapalat"/>
          <w:sz w:val="22"/>
          <w:szCs w:val="22"/>
        </w:rPr>
        <w:t>Հայաստանի տնտեսապես շահավետ ՀոԷԿ-երի ընդհանուր հզորությունը գնահատվել է մոտ 450 ՄՎտ</w:t>
      </w:r>
      <w:r>
        <w:rPr>
          <w:rFonts w:ascii="GHEA Grapalat" w:hAnsi="GHEA Grapalat"/>
          <w:sz w:val="22"/>
          <w:szCs w:val="22"/>
          <w:lang w:val="hy-AM"/>
        </w:rPr>
        <w:t>: Միևնույն ժամանակ,</w:t>
      </w:r>
      <w:r>
        <w:rPr>
          <w:rFonts w:ascii="GHEA Grapalat" w:hAnsi="GHEA Grapalat"/>
          <w:sz w:val="22"/>
          <w:szCs w:val="22"/>
        </w:rPr>
        <w:t xml:space="preserve"> հ</w:t>
      </w:r>
      <w:r w:rsidRPr="005242B3">
        <w:rPr>
          <w:rFonts w:ascii="GHEA Grapalat" w:hAnsi="GHEA Grapalat"/>
          <w:sz w:val="22"/>
          <w:szCs w:val="22"/>
        </w:rPr>
        <w:t xml:space="preserve">ողմային էներգետիկան </w:t>
      </w:r>
      <w:r>
        <w:rPr>
          <w:rFonts w:ascii="GHEA Grapalat" w:hAnsi="GHEA Grapalat"/>
          <w:sz w:val="22"/>
          <w:szCs w:val="22"/>
        </w:rPr>
        <w:t>մեր երկրում</w:t>
      </w:r>
      <w:r w:rsidRPr="005242B3">
        <w:rPr>
          <w:rFonts w:ascii="GHEA Grapalat" w:hAnsi="GHEA Grapalat"/>
          <w:sz w:val="22"/>
          <w:szCs w:val="22"/>
        </w:rPr>
        <w:t xml:space="preserve"> դե</w:t>
      </w:r>
      <w:r w:rsidR="00B20060">
        <w:rPr>
          <w:rFonts w:ascii="GHEA Grapalat" w:hAnsi="GHEA Grapalat"/>
          <w:sz w:val="22"/>
          <w:szCs w:val="22"/>
          <w:lang w:val="ru-RU"/>
        </w:rPr>
        <w:t>ռ</w:t>
      </w:r>
      <w:r w:rsidRPr="005242B3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մեծ </w:t>
      </w:r>
      <w:r w:rsidRPr="005242B3">
        <w:rPr>
          <w:rFonts w:ascii="GHEA Grapalat" w:hAnsi="GHEA Grapalat"/>
          <w:sz w:val="22"/>
          <w:szCs w:val="22"/>
        </w:rPr>
        <w:t>զարգաց</w:t>
      </w:r>
      <w:r>
        <w:rPr>
          <w:rFonts w:ascii="GHEA Grapalat" w:hAnsi="GHEA Grapalat"/>
          <w:sz w:val="22"/>
          <w:szCs w:val="22"/>
        </w:rPr>
        <w:t>ում չի ստացել</w:t>
      </w:r>
      <w:r w:rsidRPr="005242B3">
        <w:rPr>
          <w:rFonts w:ascii="GHEA Grapalat" w:hAnsi="GHEA Grapalat"/>
          <w:sz w:val="22"/>
          <w:szCs w:val="22"/>
        </w:rPr>
        <w:t>: 2015</w:t>
      </w:r>
      <w:r>
        <w:rPr>
          <w:rFonts w:ascii="GHEA Grapalat" w:hAnsi="GHEA Grapalat"/>
          <w:sz w:val="22"/>
          <w:szCs w:val="22"/>
          <w:lang w:val="hy-AM"/>
        </w:rPr>
        <w:t>-ի</w:t>
      </w:r>
      <w:r w:rsidRPr="005242B3">
        <w:rPr>
          <w:rFonts w:ascii="GHEA Grapalat" w:hAnsi="GHEA Grapalat"/>
          <w:sz w:val="22"/>
          <w:szCs w:val="22"/>
        </w:rPr>
        <w:t xml:space="preserve"> դրությամբ առկա </w:t>
      </w:r>
      <w:r>
        <w:rPr>
          <w:rFonts w:ascii="GHEA Grapalat" w:hAnsi="GHEA Grapalat"/>
          <w:sz w:val="22"/>
          <w:szCs w:val="22"/>
          <w:lang w:val="hy-AM"/>
        </w:rPr>
        <w:t>է</w:t>
      </w:r>
      <w:r w:rsidRPr="005242B3">
        <w:rPr>
          <w:rFonts w:ascii="GHEA Grapalat" w:hAnsi="GHEA Grapalat"/>
          <w:sz w:val="22"/>
          <w:szCs w:val="22"/>
        </w:rPr>
        <w:t xml:space="preserve"> երկու ՀոԷԿ՝ 2.6 ՄՎտ գումարային դրվածքային հզորությամբ Լոռի-1 ՀոԷԿ-</w:t>
      </w:r>
      <w:r w:rsidRPr="00486626">
        <w:rPr>
          <w:rFonts w:ascii="GHEA Grapalat" w:hAnsi="GHEA Grapalat"/>
          <w:sz w:val="22"/>
          <w:szCs w:val="22"/>
        </w:rPr>
        <w:t>ը և 20 կՎտ գումարային</w:t>
      </w:r>
      <w:r w:rsidRPr="00F17142">
        <w:rPr>
          <w:rFonts w:ascii="GHEA Grapalat" w:hAnsi="GHEA Grapalat"/>
          <w:sz w:val="22"/>
          <w:szCs w:val="22"/>
        </w:rPr>
        <w:t xml:space="preserve"> դրվածքային հզորությամբ Արաց ՀոԷԿ-ը:</w:t>
      </w:r>
    </w:p>
    <w:p w:rsidR="006D3F76" w:rsidRPr="00F17142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F17142">
        <w:rPr>
          <w:rFonts w:ascii="GHEA Grapalat" w:hAnsi="GHEA Grapalat"/>
          <w:sz w:val="22"/>
          <w:szCs w:val="22"/>
        </w:rPr>
        <w:t xml:space="preserve">Հայաստանն ունի նաև արևային էներգիայի </w:t>
      </w:r>
      <w:r>
        <w:rPr>
          <w:rFonts w:ascii="GHEA Grapalat" w:hAnsi="GHEA Grapalat"/>
          <w:sz w:val="22"/>
          <w:szCs w:val="22"/>
        </w:rPr>
        <w:t>զգալի</w:t>
      </w:r>
      <w:r w:rsidRPr="00F17142">
        <w:rPr>
          <w:rFonts w:ascii="GHEA Grapalat" w:hAnsi="GHEA Grapalat"/>
          <w:sz w:val="22"/>
          <w:szCs w:val="22"/>
        </w:rPr>
        <w:t xml:space="preserve"> ներուժ,</w:t>
      </w:r>
      <w:r w:rsidRPr="00C37ED7">
        <w:rPr>
          <w:rFonts w:ascii="GHEA Grapalat" w:hAnsi="GHEA Grapalat"/>
          <w:sz w:val="22"/>
          <w:szCs w:val="22"/>
        </w:rPr>
        <w:t xml:space="preserve"> </w:t>
      </w:r>
      <w:r w:rsidRPr="00F17142">
        <w:rPr>
          <w:rFonts w:ascii="GHEA Grapalat" w:hAnsi="GHEA Grapalat"/>
          <w:sz w:val="22"/>
          <w:szCs w:val="22"/>
        </w:rPr>
        <w:t>սակայն ար</w:t>
      </w:r>
      <w:r>
        <w:rPr>
          <w:rFonts w:ascii="GHEA Grapalat" w:hAnsi="GHEA Grapalat"/>
          <w:sz w:val="22"/>
          <w:szCs w:val="22"/>
          <w:lang w:val="it-IT"/>
        </w:rPr>
        <w:t>և</w:t>
      </w:r>
      <w:r w:rsidRPr="00F17142">
        <w:rPr>
          <w:rFonts w:ascii="GHEA Grapalat" w:hAnsi="GHEA Grapalat"/>
          <w:sz w:val="22"/>
          <w:szCs w:val="22"/>
        </w:rPr>
        <w:t xml:space="preserve">ային էներգետիկան (ՖՎ կայաններ և ջրատաքացուցիչներ) նույնպես շատ քիչ </w:t>
      </w:r>
      <w:r>
        <w:rPr>
          <w:rFonts w:ascii="GHEA Grapalat" w:hAnsi="GHEA Grapalat"/>
          <w:sz w:val="22"/>
          <w:szCs w:val="22"/>
        </w:rPr>
        <w:t xml:space="preserve">է </w:t>
      </w:r>
      <w:r w:rsidRPr="00F17142">
        <w:rPr>
          <w:rFonts w:ascii="GHEA Grapalat" w:hAnsi="GHEA Grapalat"/>
          <w:sz w:val="22"/>
          <w:szCs w:val="22"/>
        </w:rPr>
        <w:t>զարգացա</w:t>
      </w:r>
      <w:r>
        <w:rPr>
          <w:rFonts w:ascii="GHEA Grapalat" w:hAnsi="GHEA Grapalat"/>
          <w:sz w:val="22"/>
          <w:szCs w:val="22"/>
          <w:lang w:val="ru-RU"/>
        </w:rPr>
        <w:t>ծ</w:t>
      </w:r>
      <w:r w:rsidRPr="00F17142">
        <w:rPr>
          <w:rFonts w:ascii="GHEA Grapalat" w:hAnsi="GHEA Grapalat"/>
          <w:sz w:val="22"/>
          <w:szCs w:val="22"/>
        </w:rPr>
        <w:t>:</w:t>
      </w:r>
    </w:p>
    <w:p w:rsidR="006D3F76" w:rsidRPr="00560A17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560A17">
        <w:rPr>
          <w:rFonts w:ascii="GHEA Grapalat" w:hAnsi="GHEA Grapalat"/>
          <w:b/>
          <w:sz w:val="21"/>
          <w:szCs w:val="21"/>
        </w:rPr>
        <w:t>Տվյալների աղբյուրները</w:t>
      </w:r>
    </w:p>
    <w:p w:rsidR="006D3F76" w:rsidRPr="003C3134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D50F32">
        <w:rPr>
          <w:rFonts w:ascii="GHEA Grapalat" w:hAnsi="GHEA Grapalat"/>
          <w:sz w:val="22"/>
          <w:szCs w:val="22"/>
        </w:rPr>
        <w:t>Էներգետիկ հաշվեկշռի կազմման համար հիմնական տեղեկատվական աղբյուր</w:t>
      </w:r>
      <w:r>
        <w:rPr>
          <w:rFonts w:ascii="GHEA Grapalat" w:hAnsi="GHEA Grapalat"/>
          <w:sz w:val="22"/>
          <w:szCs w:val="22"/>
        </w:rPr>
        <w:t>ներ</w:t>
      </w:r>
      <w:r w:rsidRPr="00D50F3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են</w:t>
      </w:r>
      <w:r w:rsidRPr="00D50F32">
        <w:rPr>
          <w:rFonts w:ascii="GHEA Grapalat" w:hAnsi="GHEA Grapalat"/>
          <w:sz w:val="22"/>
          <w:szCs w:val="22"/>
        </w:rPr>
        <w:t xml:space="preserve"> հանդիսացել` ՀԾԿ</w:t>
      </w:r>
      <w:r>
        <w:rPr>
          <w:rFonts w:ascii="GHEA Grapalat" w:hAnsi="GHEA Grapalat"/>
          <w:sz w:val="22"/>
          <w:szCs w:val="22"/>
        </w:rPr>
        <w:t>Հ-ի և</w:t>
      </w:r>
      <w:r w:rsidRPr="00D50F32">
        <w:rPr>
          <w:rFonts w:ascii="GHEA Grapalat" w:hAnsi="GHEA Grapalat"/>
          <w:sz w:val="22"/>
          <w:szCs w:val="22"/>
        </w:rPr>
        <w:t xml:space="preserve"> ՀՀ էներգետիկայի </w:t>
      </w:r>
      <w:r>
        <w:rPr>
          <w:rFonts w:ascii="GHEA Grapalat" w:hAnsi="GHEA Grapalat"/>
          <w:sz w:val="22"/>
          <w:szCs w:val="22"/>
          <w:lang w:val="ru-RU"/>
        </w:rPr>
        <w:t>և</w:t>
      </w:r>
      <w:r w:rsidRPr="00DC6D96">
        <w:rPr>
          <w:rFonts w:ascii="GHEA Grapalat" w:hAnsi="GHEA Grapalat"/>
          <w:sz w:val="22"/>
          <w:szCs w:val="22"/>
        </w:rPr>
        <w:t xml:space="preserve"> </w:t>
      </w:r>
      <w:r w:rsidRPr="00D50F32">
        <w:rPr>
          <w:rFonts w:ascii="GHEA Grapalat" w:hAnsi="GHEA Grapalat"/>
          <w:sz w:val="22"/>
          <w:szCs w:val="22"/>
        </w:rPr>
        <w:t>բնական պաշարների նախարարության</w:t>
      </w:r>
      <w:r>
        <w:rPr>
          <w:rFonts w:ascii="GHEA Grapalat" w:hAnsi="GHEA Grapalat"/>
          <w:sz w:val="22"/>
          <w:szCs w:val="22"/>
        </w:rPr>
        <w:t>, ինչպես նաև ՀՎԷԷՀ-ի</w:t>
      </w:r>
      <w:r w:rsidRPr="00D50F3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և այլ աղբյուրների</w:t>
      </w:r>
      <w:r w:rsidRPr="00D50F32">
        <w:rPr>
          <w:rFonts w:ascii="GHEA Grapalat" w:hAnsi="GHEA Grapalat"/>
          <w:sz w:val="22"/>
          <w:szCs w:val="22"/>
        </w:rPr>
        <w:t xml:space="preserve"> տվյալները</w:t>
      </w:r>
      <w:r>
        <w:rPr>
          <w:rFonts w:ascii="GHEA Grapalat" w:hAnsi="GHEA Grapalat"/>
          <w:sz w:val="22"/>
          <w:szCs w:val="22"/>
        </w:rPr>
        <w:t>՝ արտահայտված ֆիզիկական միավորներով</w:t>
      </w:r>
      <w:r w:rsidRPr="00D50F32">
        <w:rPr>
          <w:rFonts w:ascii="GHEA Grapalat" w:hAnsi="GHEA Grapalat"/>
          <w:sz w:val="22"/>
          <w:szCs w:val="22"/>
        </w:rPr>
        <w:t>:</w:t>
      </w:r>
      <w:r w:rsidRPr="003C3134">
        <w:rPr>
          <w:rFonts w:ascii="GHEA Grapalat" w:hAnsi="GHEA Grapalat"/>
          <w:sz w:val="22"/>
          <w:szCs w:val="22"/>
        </w:rPr>
        <w:t xml:space="preserve"> 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>Հոդված 1. Համախառն ներքին սպառում</w:t>
      </w:r>
    </w:p>
    <w:p w:rsidR="006D3F76" w:rsidRPr="00560A17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365DED">
        <w:rPr>
          <w:rFonts w:ascii="GHEA Grapalat" w:hAnsi="GHEA Grapalat"/>
          <w:sz w:val="22"/>
          <w:szCs w:val="22"/>
        </w:rPr>
        <w:t>«</w:t>
      </w:r>
      <w:r w:rsidRPr="00560A17">
        <w:rPr>
          <w:rFonts w:ascii="GHEA Grapalat" w:hAnsi="GHEA Grapalat"/>
          <w:sz w:val="22"/>
          <w:szCs w:val="22"/>
        </w:rPr>
        <w:t>Առաջնային արտադրություն»</w:t>
      </w:r>
      <w:r w:rsidRPr="0080137F">
        <w:rPr>
          <w:rFonts w:ascii="GHEA Grapalat" w:hAnsi="GHEA Grapalat"/>
          <w:sz w:val="22"/>
          <w:szCs w:val="22"/>
        </w:rPr>
        <w:t xml:space="preserve"> տողը</w:t>
      </w:r>
      <w:r>
        <w:rPr>
          <w:rFonts w:ascii="GHEA Grapalat" w:hAnsi="GHEA Grapalat"/>
          <w:sz w:val="22"/>
          <w:szCs w:val="22"/>
        </w:rPr>
        <w:t>, ըստ էության,</w:t>
      </w:r>
      <w:r w:rsidRPr="0080137F">
        <w:rPr>
          <w:rFonts w:ascii="GHEA Grapalat" w:hAnsi="GHEA Grapalat"/>
          <w:sz w:val="22"/>
          <w:szCs w:val="22"/>
        </w:rPr>
        <w:t xml:space="preserve"> լրացվում է </w:t>
      </w:r>
      <w:r w:rsidRPr="00560A17">
        <w:rPr>
          <w:rFonts w:ascii="GHEA Grapalat" w:hAnsi="GHEA Grapalat"/>
          <w:sz w:val="22"/>
          <w:szCs w:val="22"/>
        </w:rPr>
        <w:t>հետհաշվարկի</w:t>
      </w:r>
      <w:r w:rsidRPr="0080137F">
        <w:rPr>
          <w:rFonts w:ascii="GHEA Grapalat" w:hAnsi="GHEA Grapalat"/>
          <w:sz w:val="22"/>
          <w:szCs w:val="22"/>
        </w:rPr>
        <w:t xml:space="preserve"> եղանակով՝ հաշվի առած արտադրված էլեկտրական և ջերմային էներգիաների ծավալները և յուրաք</w:t>
      </w:r>
      <w:r w:rsidRPr="00560A17">
        <w:rPr>
          <w:rFonts w:ascii="GHEA Grapalat" w:hAnsi="GHEA Grapalat"/>
          <w:sz w:val="22"/>
          <w:szCs w:val="22"/>
        </w:rPr>
        <w:t>ա</w:t>
      </w:r>
      <w:r w:rsidRPr="0080137F">
        <w:rPr>
          <w:rFonts w:ascii="GHEA Grapalat" w:hAnsi="GHEA Grapalat"/>
          <w:sz w:val="22"/>
          <w:szCs w:val="22"/>
        </w:rPr>
        <w:t xml:space="preserve">նչյուր տեխնոլոգիայի տեխնիկական բնութագրերը: </w:t>
      </w:r>
      <w:r>
        <w:rPr>
          <w:rFonts w:ascii="GHEA Grapalat" w:hAnsi="GHEA Grapalat"/>
          <w:sz w:val="22"/>
          <w:szCs w:val="22"/>
        </w:rPr>
        <w:t>Այս բաժնի մ</w:t>
      </w:r>
      <w:r w:rsidRPr="0080137F">
        <w:rPr>
          <w:rFonts w:ascii="GHEA Grapalat" w:hAnsi="GHEA Grapalat"/>
          <w:sz w:val="22"/>
          <w:szCs w:val="22"/>
        </w:rPr>
        <w:t>նացած տողերը այս էներգապաշարների համար</w:t>
      </w:r>
      <w:r>
        <w:rPr>
          <w:rFonts w:ascii="GHEA Grapalat" w:hAnsi="GHEA Grapalat"/>
          <w:sz w:val="22"/>
          <w:szCs w:val="22"/>
        </w:rPr>
        <w:t xml:space="preserve"> (բացառությամբ` </w:t>
      </w:r>
      <w:r w:rsidRPr="005F7D20">
        <w:rPr>
          <w:rFonts w:ascii="GHEA Grapalat" w:hAnsi="GHEA Grapalat"/>
          <w:sz w:val="20"/>
        </w:rPr>
        <w:t>բ</w:t>
      </w:r>
      <w:r>
        <w:rPr>
          <w:rFonts w:ascii="GHEA Grapalat" w:hAnsi="GHEA Grapalat"/>
          <w:sz w:val="22"/>
          <w:szCs w:val="22"/>
        </w:rPr>
        <w:t>իովառելիք</w:t>
      </w:r>
      <w:r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</w:rPr>
        <w:t>)</w:t>
      </w:r>
      <w:r w:rsidRPr="0080137F">
        <w:rPr>
          <w:rFonts w:ascii="GHEA Grapalat" w:hAnsi="GHEA Grapalat"/>
          <w:sz w:val="22"/>
          <w:szCs w:val="22"/>
        </w:rPr>
        <w:t xml:space="preserve"> չեն լրացվում: </w:t>
      </w:r>
    </w:p>
    <w:p w:rsidR="006D3F76" w:rsidRPr="004632CA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 w:rsidRPr="004632CA">
        <w:rPr>
          <w:rFonts w:ascii="GHEA Grapalat" w:hAnsi="GHEA Grapalat"/>
          <w:sz w:val="22"/>
          <w:szCs w:val="22"/>
        </w:rPr>
        <w:t>Բ</w:t>
      </w:r>
      <w:r>
        <w:rPr>
          <w:rFonts w:ascii="GHEA Grapalat" w:hAnsi="GHEA Grapalat"/>
          <w:sz w:val="22"/>
          <w:szCs w:val="22"/>
        </w:rPr>
        <w:t>իովառելիքը</w:t>
      </w:r>
      <w:r w:rsidRPr="004632CA">
        <w:rPr>
          <w:rFonts w:ascii="GHEA Grapalat" w:hAnsi="GHEA Grapalat"/>
          <w:sz w:val="22"/>
          <w:szCs w:val="22"/>
        </w:rPr>
        <w:t xml:space="preserve"> (վառելափայտ և այլ) ներկայացվել է </w:t>
      </w:r>
      <w:r>
        <w:rPr>
          <w:rFonts w:ascii="GHEA Grapalat" w:hAnsi="GHEA Grapalat"/>
          <w:sz w:val="22"/>
          <w:szCs w:val="22"/>
          <w:lang w:val="hy-AM"/>
        </w:rPr>
        <w:t>4.6 ենթակետում</w:t>
      </w:r>
      <w:r w:rsidRPr="004632CA">
        <w:rPr>
          <w:rFonts w:ascii="GHEA Grapalat" w:hAnsi="GHEA Grapalat"/>
          <w:sz w:val="22"/>
          <w:szCs w:val="22"/>
        </w:rPr>
        <w:t xml:space="preserve"> և ստորև չի քննարկվում:</w:t>
      </w:r>
    </w:p>
    <w:p w:rsidR="006D3F76" w:rsidRPr="007F5A45" w:rsidRDefault="006D3F76" w:rsidP="006D3F76">
      <w:pPr>
        <w:spacing w:after="12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lastRenderedPageBreak/>
        <w:t>Հոդված 2. Փոխակերպում-մուտքեր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Այս պաշարները ամբողջությամբ ենթակա են փոխակերպման, սակայն գրանցվում են Հոդվա</w:t>
      </w:r>
      <w:r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</w:rPr>
        <w:t xml:space="preserve"> 4-ում` </w:t>
      </w:r>
      <w:r w:rsidRPr="004632CA">
        <w:rPr>
          <w:rFonts w:ascii="GHEA Grapalat" w:hAnsi="GHEA Grapalat"/>
        </w:rPr>
        <w:t xml:space="preserve">Փոխանակում և փոխանցում, վերադարձ: </w:t>
      </w: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3. Փոխակերպում-արդյունք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4. </w:t>
      </w:r>
      <w:r w:rsidRPr="00C40448">
        <w:rPr>
          <w:rFonts w:ascii="GHEA Grapalat" w:hAnsi="GHEA Grapalat"/>
          <w:b/>
          <w:sz w:val="21"/>
          <w:szCs w:val="21"/>
        </w:rPr>
        <w:t>Փոխանակում և փոխանցում, վերադարձ</w:t>
      </w:r>
      <w:r w:rsidRPr="007F5A45">
        <w:rPr>
          <w:rFonts w:ascii="GHEA Grapalat" w:hAnsi="GHEA Grapalat"/>
          <w:b/>
          <w:sz w:val="21"/>
          <w:szCs w:val="21"/>
        </w:rPr>
        <w:t xml:space="preserve"> </w:t>
      </w:r>
    </w:p>
    <w:p w:rsidR="006D3F76" w:rsidRPr="003C3134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Այս պաշարները լրիվ ծավալով մուտք են գործում փոխակերպման տեխնոլոգիաներ: Հիդրո, հողմային և ՖՎ-ի պաշարները փոխակերպվում են էլեկտրական, իսկ արեգակնային ջրատաքացուցիչներում</w:t>
      </w:r>
      <w:r w:rsidRPr="006E6D5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և երկրաջերմային կայաններում՝ ջերմային էներգիայի: Հիդրո և հողմային կայանների էլեկտրաէներգիայի արտադրանքի վերաբերյալ տեղեկատվությունը բերվում է ըստ ՀԾԿՀ-ի հաշվետվությունների: Մնացած էներգապաշարների վերաբերյալ տվյալները որոշվում են հետհաշվարկի եղանակով՝ հիմնվելով տեխնոլոգիայի տեխնիկական բնութագրերի և սպառման տվյալների գնահատականների վրա:</w:t>
      </w:r>
    </w:p>
    <w:p w:rsidR="006D3F76" w:rsidRPr="007F5A45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5. </w:t>
      </w:r>
      <w:r w:rsidRPr="00C40448">
        <w:rPr>
          <w:rFonts w:ascii="GHEA Grapalat" w:hAnsi="GHEA Grapalat"/>
          <w:b/>
          <w:sz w:val="21"/>
          <w:szCs w:val="21"/>
        </w:rPr>
        <w:t xml:space="preserve">Սպառում էներգետիկայի ոլորտում 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6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Կորուստներ բաշխման և հաղորդման ընթացքում</w:t>
      </w:r>
    </w:p>
    <w:p w:rsidR="006D3F76" w:rsidRDefault="006D3F76" w:rsidP="006D3F76">
      <w:pPr>
        <w:spacing w:after="120" w:line="288" w:lineRule="auto"/>
        <w:ind w:left="54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Pr="00637CBD">
        <w:rPr>
          <w:rFonts w:ascii="GHEA Grapalat" w:hAnsi="GHEA Grapalat"/>
        </w:rPr>
        <w:t xml:space="preserve">յս </w:t>
      </w:r>
      <w:r>
        <w:rPr>
          <w:rFonts w:ascii="GHEA Grapalat" w:hAnsi="GHEA Grapalat"/>
        </w:rPr>
        <w:t>բաժինը</w:t>
      </w:r>
      <w:r w:rsidRPr="00637CBD">
        <w:rPr>
          <w:rFonts w:ascii="GHEA Grapalat" w:hAnsi="GHEA Grapalat"/>
        </w:rPr>
        <w:t xml:space="preserve"> </w:t>
      </w:r>
      <w:r w:rsidRPr="00AE7B48">
        <w:rPr>
          <w:rFonts w:ascii="GHEA Grapalat" w:hAnsi="GHEA Grapalat"/>
        </w:rPr>
        <w:t xml:space="preserve">չի </w:t>
      </w:r>
      <w:r>
        <w:rPr>
          <w:rFonts w:ascii="GHEA Grapalat" w:hAnsi="GHEA Grapalat"/>
        </w:rPr>
        <w:t>լրացվ</w:t>
      </w:r>
      <w:r w:rsidRPr="00AE7B48">
        <w:rPr>
          <w:rFonts w:ascii="GHEA Grapalat" w:hAnsi="GHEA Grapalat"/>
        </w:rPr>
        <w:t>ում</w:t>
      </w:r>
      <w:r>
        <w:rPr>
          <w:rFonts w:ascii="GHEA Grapalat" w:hAnsi="GHEA Grapalat"/>
        </w:rPr>
        <w:t>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Վերջնական սպառման համար հասանելի ծավալ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Հաշվարկվում է որպես 1-6 հոդվածների հանրագումար: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7.1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Ոչ էներգետիկ նպատակներով վերջնական սպառում</w:t>
      </w:r>
    </w:p>
    <w:p w:rsidR="006D3F76" w:rsidRPr="00332DE8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Դիտարկվող էներգապաշարների համար</w:t>
      </w:r>
      <w:r w:rsidRPr="00332DE8">
        <w:rPr>
          <w:rFonts w:ascii="GHEA Grapalat" w:hAnsi="GHEA Grapalat"/>
          <w:sz w:val="22"/>
          <w:szCs w:val="22"/>
        </w:rPr>
        <w:t xml:space="preserve"> այս հոդվածը իմաստ չունի:</w:t>
      </w:r>
    </w:p>
    <w:p w:rsidR="006D3F76" w:rsidRPr="00852F89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7F5A45">
        <w:rPr>
          <w:rFonts w:ascii="GHEA Grapalat" w:hAnsi="GHEA Grapalat"/>
          <w:b/>
          <w:sz w:val="21"/>
          <w:szCs w:val="21"/>
        </w:rPr>
        <w:t xml:space="preserve">Հոդված </w:t>
      </w:r>
      <w:r>
        <w:rPr>
          <w:rFonts w:ascii="GHEA Grapalat" w:hAnsi="GHEA Grapalat"/>
          <w:b/>
          <w:sz w:val="21"/>
          <w:szCs w:val="21"/>
        </w:rPr>
        <w:t>7.2</w:t>
      </w:r>
      <w:r w:rsidRPr="007F5A45">
        <w:rPr>
          <w:rFonts w:ascii="GHEA Grapalat" w:hAnsi="GHEA Grapalat"/>
          <w:b/>
          <w:sz w:val="21"/>
          <w:szCs w:val="21"/>
        </w:rPr>
        <w:t xml:space="preserve">. </w:t>
      </w:r>
      <w:r w:rsidRPr="00852F89">
        <w:rPr>
          <w:rFonts w:ascii="GHEA Grapalat" w:hAnsi="GHEA Grapalat"/>
          <w:b/>
          <w:sz w:val="21"/>
          <w:szCs w:val="21"/>
        </w:rPr>
        <w:t>Էներգետիկ նպատակներով վերջնական սպառում</w:t>
      </w:r>
    </w:p>
    <w:p w:rsidR="006D3F76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C37ED7">
        <w:rPr>
          <w:rFonts w:ascii="GHEA Grapalat" w:hAnsi="GHEA Grapalat"/>
          <w:sz w:val="22"/>
          <w:szCs w:val="22"/>
        </w:rPr>
        <w:t xml:space="preserve">Վերջնական սպառման </w:t>
      </w:r>
      <w:r>
        <w:rPr>
          <w:rFonts w:ascii="GHEA Grapalat" w:hAnsi="GHEA Grapalat"/>
          <w:sz w:val="22"/>
          <w:szCs w:val="22"/>
        </w:rPr>
        <w:t>ո</w:t>
      </w:r>
      <w:r w:rsidRPr="00C37ED7">
        <w:rPr>
          <w:rFonts w:ascii="GHEA Grapalat" w:hAnsi="GHEA Grapalat"/>
          <w:sz w:val="22"/>
          <w:szCs w:val="22"/>
        </w:rPr>
        <w:t>լորտներ</w:t>
      </w:r>
      <w:r>
        <w:rPr>
          <w:rFonts w:ascii="GHEA Grapalat" w:hAnsi="GHEA Grapalat"/>
          <w:sz w:val="22"/>
          <w:szCs w:val="22"/>
        </w:rPr>
        <w:t xml:space="preserve">ում </w:t>
      </w:r>
      <w:r w:rsidRPr="00C37ED7">
        <w:rPr>
          <w:rFonts w:ascii="GHEA Grapalat" w:hAnsi="GHEA Grapalat"/>
          <w:sz w:val="22"/>
          <w:szCs w:val="22"/>
        </w:rPr>
        <w:t>դիտարկվող էներգապաշարները անմիջապես չեն ներառվում, քանի որ փոխակերպվ</w:t>
      </w:r>
      <w:r>
        <w:rPr>
          <w:rFonts w:ascii="GHEA Grapalat" w:hAnsi="GHEA Grapalat"/>
          <w:sz w:val="22"/>
          <w:szCs w:val="22"/>
        </w:rPr>
        <w:t>ել և արտահայտվում են մ</w:t>
      </w:r>
      <w:r w:rsidRPr="00C37ED7">
        <w:rPr>
          <w:rFonts w:ascii="GHEA Grapalat" w:hAnsi="GHEA Grapalat"/>
          <w:sz w:val="22"/>
          <w:szCs w:val="22"/>
        </w:rPr>
        <w:t>ատակարարվող էլեկտրական և ջերմային էներգ</w:t>
      </w:r>
      <w:r>
        <w:rPr>
          <w:rFonts w:ascii="GHEA Grapalat" w:hAnsi="GHEA Grapalat"/>
          <w:sz w:val="22"/>
          <w:szCs w:val="22"/>
        </w:rPr>
        <w:t>իայի տեսքով:</w:t>
      </w:r>
      <w:r w:rsidRPr="0098272A">
        <w:rPr>
          <w:rFonts w:ascii="GHEA Grapalat" w:hAnsi="GHEA Grapalat"/>
          <w:sz w:val="22"/>
          <w:szCs w:val="22"/>
        </w:rPr>
        <w:t xml:space="preserve"> </w:t>
      </w:r>
    </w:p>
    <w:p w:rsidR="006D3F76" w:rsidRPr="000B2AF2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B2AF2">
        <w:rPr>
          <w:rFonts w:ascii="GHEA Grapalat" w:hAnsi="GHEA Grapalat"/>
          <w:b/>
          <w:sz w:val="21"/>
          <w:szCs w:val="21"/>
          <w:lang w:val="hy-AM"/>
        </w:rPr>
        <w:t>Հոդված 7.3. Վիճակագրական շեղում</w:t>
      </w:r>
    </w:p>
    <w:p w:rsidR="006D3F76" w:rsidRPr="005B2EBF" w:rsidRDefault="006D3F76" w:rsidP="006D3F76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sz w:val="22"/>
          <w:szCs w:val="22"/>
          <w:lang w:val="hy-AM"/>
        </w:rPr>
      </w:pPr>
      <w:r w:rsidRPr="000B2AF2">
        <w:rPr>
          <w:rFonts w:ascii="GHEA Grapalat" w:hAnsi="GHEA Grapalat"/>
          <w:sz w:val="22"/>
          <w:szCs w:val="22"/>
          <w:lang w:val="hy-AM"/>
        </w:rPr>
        <w:t xml:space="preserve">Հաշվարկվում է որպես մնացորդային </w:t>
      </w:r>
      <w:r w:rsidRPr="0077514D">
        <w:rPr>
          <w:rFonts w:ascii="GHEA Grapalat" w:hAnsi="GHEA Grapalat"/>
          <w:color w:val="000000"/>
          <w:sz w:val="22"/>
          <w:szCs w:val="22"/>
          <w:lang w:val="hy-AM"/>
        </w:rPr>
        <w:t>արդյունք:</w:t>
      </w:r>
    </w:p>
    <w:p w:rsidR="006D3F76" w:rsidRPr="00560A17" w:rsidRDefault="006D3F76" w:rsidP="006D3F76">
      <w:pPr>
        <w:pStyle w:val="NormalWeb"/>
        <w:shd w:val="clear" w:color="auto" w:fill="FFFFFF"/>
        <w:spacing w:before="180" w:beforeAutospacing="0" w:after="120" w:afterAutospacing="0" w:line="288" w:lineRule="auto"/>
        <w:jc w:val="both"/>
        <w:rPr>
          <w:rFonts w:ascii="GHEA Grapalat" w:hAnsi="GHEA Grapalat"/>
          <w:b/>
          <w:sz w:val="21"/>
          <w:szCs w:val="21"/>
        </w:rPr>
      </w:pPr>
      <w:r w:rsidRPr="00560A17">
        <w:rPr>
          <w:rFonts w:ascii="GHEA Grapalat" w:hAnsi="GHEA Grapalat"/>
          <w:b/>
          <w:sz w:val="21"/>
          <w:szCs w:val="21"/>
        </w:rPr>
        <w:t>Առկա խոչընդոտները</w:t>
      </w:r>
    </w:p>
    <w:p w:rsidR="006D3F76" w:rsidRPr="00BA7AC2" w:rsidRDefault="006D3F76" w:rsidP="006D3F7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Երկրաջերմային, ՖՎ և արեգակնային ջրատաքացուցիչների</w:t>
      </w:r>
      <w:r w:rsidRPr="00BA7AC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կողմից արտադրվող էներգիաների</w:t>
      </w:r>
      <w:r w:rsidRPr="00BA7AC2">
        <w:rPr>
          <w:rFonts w:ascii="GHEA Grapalat" w:hAnsi="GHEA Grapalat"/>
          <w:sz w:val="22"/>
          <w:szCs w:val="22"/>
        </w:rPr>
        <w:t xml:space="preserve"> վերաբերյալ</w:t>
      </w:r>
      <w:r>
        <w:rPr>
          <w:rFonts w:ascii="GHEA Grapalat" w:hAnsi="GHEA Grapalat"/>
          <w:sz w:val="22"/>
          <w:szCs w:val="22"/>
        </w:rPr>
        <w:t xml:space="preserve"> տվյալների բաց կա: Դրանք հիմնականում տեղադրված են մասնավոր հատվածում: Այս էներգիաների</w:t>
      </w:r>
      <w:r w:rsidRPr="00BA7AC2">
        <w:rPr>
          <w:rFonts w:ascii="GHEA Grapalat" w:hAnsi="GHEA Grapalat"/>
          <w:sz w:val="22"/>
          <w:szCs w:val="22"/>
        </w:rPr>
        <w:t xml:space="preserve"> գնահատման </w:t>
      </w:r>
      <w:r>
        <w:rPr>
          <w:rFonts w:ascii="GHEA Grapalat" w:hAnsi="GHEA Grapalat"/>
          <w:sz w:val="22"/>
          <w:szCs w:val="22"/>
        </w:rPr>
        <w:t>համար հարկավոր է իրականացնել</w:t>
      </w:r>
      <w:r w:rsidRPr="00BA7AC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պարբերական </w:t>
      </w:r>
      <w:r w:rsidRPr="00BA7AC2">
        <w:rPr>
          <w:rFonts w:ascii="GHEA Grapalat" w:hAnsi="GHEA Grapalat"/>
          <w:sz w:val="22"/>
          <w:szCs w:val="22"/>
        </w:rPr>
        <w:t>ուսումնասիրություններ:</w:t>
      </w:r>
    </w:p>
    <w:p w:rsidR="006D3F76" w:rsidRDefault="006D3F76" w:rsidP="006D3F7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901" w:hanging="357"/>
        <w:jc w:val="both"/>
        <w:rPr>
          <w:rFonts w:ascii="GHEA Grapalat" w:hAnsi="GHEA Grapalat"/>
          <w:sz w:val="22"/>
          <w:szCs w:val="22"/>
        </w:rPr>
      </w:pPr>
      <w:r w:rsidRPr="00BA7AC2">
        <w:rPr>
          <w:rFonts w:ascii="GHEA Grapalat" w:hAnsi="GHEA Grapalat"/>
          <w:sz w:val="22"/>
          <w:szCs w:val="22"/>
        </w:rPr>
        <w:lastRenderedPageBreak/>
        <w:t>Առա</w:t>
      </w:r>
      <w:r>
        <w:rPr>
          <w:rFonts w:ascii="GHEA Grapalat" w:hAnsi="GHEA Grapalat"/>
          <w:sz w:val="22"/>
          <w:szCs w:val="22"/>
        </w:rPr>
        <w:t>նձին դեպքերում առա</w:t>
      </w:r>
      <w:r w:rsidRPr="00BA7AC2">
        <w:rPr>
          <w:rFonts w:ascii="GHEA Grapalat" w:hAnsi="GHEA Grapalat"/>
          <w:sz w:val="22"/>
          <w:szCs w:val="22"/>
        </w:rPr>
        <w:t xml:space="preserve">ջնային պաշարների գնահատման համար օգտագործվում է հետհաշվարկի եղանակը, </w:t>
      </w:r>
      <w:r>
        <w:rPr>
          <w:rFonts w:ascii="GHEA Grapalat" w:hAnsi="GHEA Grapalat"/>
          <w:sz w:val="22"/>
          <w:szCs w:val="22"/>
        </w:rPr>
        <w:t xml:space="preserve">որը </w:t>
      </w:r>
      <w:r w:rsidRPr="00BA7AC2">
        <w:rPr>
          <w:rFonts w:ascii="GHEA Grapalat" w:hAnsi="GHEA Grapalat"/>
          <w:sz w:val="22"/>
          <w:szCs w:val="22"/>
        </w:rPr>
        <w:t xml:space="preserve">գործնականում </w:t>
      </w:r>
      <w:r>
        <w:rPr>
          <w:rFonts w:ascii="GHEA Grapalat" w:hAnsi="GHEA Grapalat"/>
          <w:sz w:val="22"/>
          <w:szCs w:val="22"/>
        </w:rPr>
        <w:t>թույլ չի տալիս տ</w:t>
      </w:r>
      <w:r w:rsidRPr="00BA7AC2">
        <w:rPr>
          <w:rFonts w:ascii="GHEA Grapalat" w:hAnsi="GHEA Grapalat"/>
          <w:sz w:val="22"/>
          <w:szCs w:val="22"/>
        </w:rPr>
        <w:t>վյալների խաչաձև վերահսկ</w:t>
      </w:r>
      <w:r>
        <w:rPr>
          <w:rFonts w:ascii="GHEA Grapalat" w:hAnsi="GHEA Grapalat"/>
          <w:sz w:val="22"/>
          <w:szCs w:val="22"/>
        </w:rPr>
        <w:t>ում:</w:t>
      </w:r>
    </w:p>
    <w:p w:rsidR="00B370A3" w:rsidRDefault="00B370A3" w:rsidP="00374D3B">
      <w:pPr>
        <w:pStyle w:val="Heading2"/>
        <w:spacing w:line="288" w:lineRule="auto"/>
        <w:rPr>
          <w:rFonts w:ascii="GHEA Grapalat" w:eastAsia="Times New Roman" w:hAnsi="GHEA Grapalat" w:cs="Sylfaen"/>
          <w:b w:val="0"/>
          <w:bCs w:val="0"/>
          <w:color w:val="00B050"/>
          <w:sz w:val="28"/>
          <w:szCs w:val="28"/>
          <w:lang w:val="hy-AM"/>
        </w:rPr>
      </w:pPr>
    </w:p>
    <w:p w:rsidR="006D3F76" w:rsidRDefault="006D3F76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color w:val="00B050"/>
          <w:lang w:val="hy-AM"/>
        </w:rPr>
        <w:br w:type="page"/>
      </w:r>
    </w:p>
    <w:p w:rsidR="00310613" w:rsidRPr="00861FFC" w:rsidRDefault="00972CDB" w:rsidP="003A62D1">
      <w:pPr>
        <w:pStyle w:val="Heading1"/>
        <w:spacing w:after="240" w:line="288" w:lineRule="auto"/>
        <w:rPr>
          <w:rFonts w:ascii="GHEA Grapalat" w:eastAsia="Times New Roman" w:hAnsi="GHEA Grapalat" w:cs="Sylfaen"/>
          <w:color w:val="00B050"/>
          <w:lang w:val="hy-AM"/>
        </w:rPr>
      </w:pPr>
      <w:bookmarkStart w:id="23" w:name="_Toc469430116"/>
      <w:r w:rsidRPr="00861FFC">
        <w:rPr>
          <w:rFonts w:ascii="GHEA Grapalat" w:eastAsia="Times New Roman" w:hAnsi="GHEA Grapalat" w:cs="Sylfaen"/>
          <w:color w:val="00B050"/>
          <w:lang w:val="hy-AM"/>
        </w:rPr>
        <w:lastRenderedPageBreak/>
        <w:t>5</w:t>
      </w:r>
      <w:r w:rsidR="00F92305" w:rsidRPr="00861FFC">
        <w:rPr>
          <w:rFonts w:ascii="GHEA Grapalat" w:eastAsia="Times New Roman" w:hAnsi="GHEA Grapalat" w:cs="Sylfaen"/>
          <w:color w:val="00B050"/>
          <w:lang w:val="hy-AM"/>
        </w:rPr>
        <w:t>. ՀԱ</w:t>
      </w:r>
      <w:r w:rsidR="00486626" w:rsidRPr="000B2AF2">
        <w:rPr>
          <w:rFonts w:ascii="GHEA Grapalat" w:eastAsia="Times New Roman" w:hAnsi="GHEA Grapalat" w:cs="Sylfaen"/>
          <w:color w:val="00B050"/>
          <w:lang w:val="hy-AM"/>
        </w:rPr>
        <w:t xml:space="preserve">ՇՎԱՌՄԱՆ </w:t>
      </w:r>
      <w:r w:rsidR="00F92305" w:rsidRPr="00861FFC">
        <w:rPr>
          <w:rFonts w:ascii="GHEA Grapalat" w:eastAsia="Times New Roman" w:hAnsi="GHEA Grapalat" w:cs="Sylfaen"/>
          <w:color w:val="00B050"/>
          <w:lang w:val="hy-AM"/>
        </w:rPr>
        <w:t>ԳՈՐԾԻՔԻ ՕԳՏԱԳՈՐԾՄԱՆ ՈՒՂԵՑՈՒՅՑ</w:t>
      </w:r>
      <w:bookmarkEnd w:id="23"/>
    </w:p>
    <w:p w:rsidR="004166E9" w:rsidRPr="000B2AF2" w:rsidRDefault="00972CDB" w:rsidP="009551BF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2015-ի էներգետիկ հաշվեկշիռը մշակվել է MS excel ծրագրային միջավայրի հիման վրա: Մասնավորապես, ստեղծվել է համապատասխան </w:t>
      </w:r>
      <w:r w:rsidR="00486626" w:rsidRPr="000B2AF2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>հաշվառման գործիք</w:t>
      </w:r>
      <w:r w:rsidR="00486626" w:rsidRPr="000B2AF2">
        <w:rPr>
          <w:rFonts w:ascii="GHEA Grapalat" w:hAnsi="GHEA Grapalat"/>
          <w:color w:val="000000"/>
          <w:sz w:val="22"/>
          <w:szCs w:val="22"/>
          <w:lang w:val="hy-AM"/>
        </w:rPr>
        <w:t>»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, որը թույլ է տալիս ներմուծել ելակետային տվյալները և ստանալ վերջնական հաշվետվություն: </w:t>
      </w:r>
    </w:p>
    <w:p w:rsidR="00972CDB" w:rsidRPr="00861FFC" w:rsidRDefault="00486626" w:rsidP="009551BF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>աշվառման գործիք</w:t>
      </w:r>
      <w:r w:rsidR="00972CDB"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ը կազմված է 10 </w:t>
      </w:r>
      <w:r w:rsidR="004166E9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բաժիններից, </w:t>
      </w:r>
      <w:r w:rsidR="00972CDB" w:rsidRPr="00861FFC">
        <w:rPr>
          <w:rFonts w:ascii="GHEA Grapalat" w:hAnsi="GHEA Grapalat"/>
          <w:color w:val="000000"/>
          <w:sz w:val="22"/>
          <w:szCs w:val="22"/>
          <w:lang w:val="hy-AM"/>
        </w:rPr>
        <w:t>որոն</w:t>
      </w:r>
      <w:r w:rsidR="00F13DBF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ցում կան </w:t>
      </w:r>
      <w:r w:rsidR="00972CDB"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նկարագրողական կամ հաշվարկային </w:t>
      </w:r>
      <w:r w:rsidR="004166E9" w:rsidRPr="000B2AF2">
        <w:rPr>
          <w:rFonts w:ascii="GHEA Grapalat" w:hAnsi="GHEA Grapalat"/>
          <w:color w:val="000000"/>
          <w:sz w:val="22"/>
          <w:szCs w:val="22"/>
          <w:lang w:val="hy-AM"/>
        </w:rPr>
        <w:t>ենթա</w:t>
      </w:r>
      <w:r w:rsidR="00F13DBF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բաժիններ, </w:t>
      </w:r>
      <w:r w:rsidR="00972CDB"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մուտքային </w:t>
      </w:r>
      <w:r w:rsidR="00F13DBF" w:rsidRPr="000B2AF2">
        <w:rPr>
          <w:rFonts w:ascii="GHEA Grapalat" w:hAnsi="GHEA Grapalat"/>
          <w:color w:val="000000"/>
          <w:sz w:val="22"/>
          <w:szCs w:val="22"/>
          <w:lang w:val="hy-AM"/>
        </w:rPr>
        <w:t xml:space="preserve">բաժիններ և </w:t>
      </w:r>
      <w:r w:rsidR="00972CDB" w:rsidRPr="00861FFC">
        <w:rPr>
          <w:rFonts w:ascii="GHEA Grapalat" w:hAnsi="GHEA Grapalat"/>
          <w:color w:val="000000"/>
          <w:sz w:val="22"/>
          <w:szCs w:val="22"/>
          <w:lang w:val="hy-AM"/>
        </w:rPr>
        <w:t>ելքային/արդյունքային էջեր</w:t>
      </w:r>
      <w:r w:rsidR="00E54901" w:rsidRPr="00861FFC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972CDB" w:rsidRPr="000B2AF2" w:rsidRDefault="003035DC" w:rsidP="009551BF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4166E9" w:rsidRPr="000B2AF2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>աշվառման գործիք</w:t>
      </w:r>
      <w:r w:rsidRPr="000B2AF2">
        <w:rPr>
          <w:rFonts w:ascii="GHEA Grapalat" w:hAnsi="GHEA Grapalat"/>
          <w:color w:val="000000"/>
          <w:sz w:val="22"/>
          <w:szCs w:val="22"/>
          <w:lang w:val="hy-AM"/>
        </w:rPr>
        <w:t>ը»</w:t>
      </w:r>
      <w:r w:rsidR="00972CDB" w:rsidRPr="00F230BB">
        <w:rPr>
          <w:rFonts w:ascii="GHEA Grapalat" w:hAnsi="GHEA Grapalat"/>
          <w:color w:val="000000"/>
          <w:sz w:val="22"/>
          <w:szCs w:val="22"/>
          <w:lang w:val="hy-AM"/>
        </w:rPr>
        <w:t xml:space="preserve"> կազմված է հետևյալ </w:t>
      </w:r>
      <w:r w:rsidR="004166E9" w:rsidRPr="000B2AF2">
        <w:rPr>
          <w:rFonts w:ascii="GHEA Grapalat" w:hAnsi="GHEA Grapalat"/>
          <w:color w:val="000000"/>
          <w:sz w:val="22"/>
          <w:szCs w:val="22"/>
          <w:lang w:val="hy-AM"/>
        </w:rPr>
        <w:t>բաժիններից</w:t>
      </w:r>
      <w:r w:rsidR="00972CDB" w:rsidRPr="00F230BB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tbl>
      <w:tblPr>
        <w:tblW w:w="0" w:type="auto"/>
        <w:tblInd w:w="544" w:type="dxa"/>
        <w:tblLook w:val="04A0"/>
      </w:tblPr>
      <w:tblGrid>
        <w:gridCol w:w="8985"/>
      </w:tblGrid>
      <w:tr w:rsidR="00D115C0" w:rsidTr="00D115C0">
        <w:tc>
          <w:tcPr>
            <w:tcW w:w="8985" w:type="dxa"/>
          </w:tcPr>
          <w:p w:rsidR="00D115C0" w:rsidRPr="0031277D" w:rsidRDefault="00D115C0" w:rsidP="00D115C0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120" w:line="288" w:lineRule="auto"/>
              <w:ind w:left="901" w:hanging="357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Սկիզբ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120" w:line="288" w:lineRule="auto"/>
              <w:ind w:left="901" w:hanging="357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 xml:space="preserve">Մուտք 1. </w:t>
            </w:r>
            <w:r w:rsidR="00E9030C" w:rsidRPr="0031277D">
              <w:rPr>
                <w:rFonts w:ascii="GHEA Grapalat" w:hAnsi="GHEA Grapalat"/>
                <w:b/>
                <w:sz w:val="20"/>
                <w:szCs w:val="20"/>
              </w:rPr>
              <w:t>Է</w:t>
            </w:r>
            <w:r w:rsidRPr="0031277D">
              <w:rPr>
                <w:rFonts w:ascii="GHEA Grapalat" w:hAnsi="GHEA Grapalat"/>
                <w:b/>
                <w:sz w:val="20"/>
                <w:szCs w:val="20"/>
              </w:rPr>
              <w:t>լեկտրաէներգիա</w:t>
            </w:r>
            <w:r w:rsidR="00E9030C" w:rsidRPr="0031277D">
              <w:rPr>
                <w:rFonts w:ascii="GHEA Grapalat" w:hAnsi="GHEA Grapalat"/>
                <w:b/>
                <w:sz w:val="20"/>
                <w:szCs w:val="20"/>
              </w:rPr>
              <w:t>, ջերմային և միջուկային էներգիա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Մուտք 2. Գազ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 xml:space="preserve">Մուտք 3. </w:t>
            </w:r>
            <w:r w:rsidR="0094016B"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Նավթ</w:t>
            </w:r>
            <w:r w:rsidR="0094016B" w:rsidRPr="0031277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94016B"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նավթամթերքներ</w:t>
            </w:r>
            <w:r w:rsidR="0094016B" w:rsidRPr="0031277D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="0094016B"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</w:t>
            </w:r>
            <w:r w:rsidRPr="0031277D">
              <w:rPr>
                <w:rFonts w:ascii="GHEA Grapalat" w:hAnsi="GHEA Grapalat"/>
                <w:b/>
                <w:sz w:val="20"/>
                <w:szCs w:val="20"/>
              </w:rPr>
              <w:t>ենզին և դիզվառելիք</w:t>
            </w:r>
            <w:r w:rsidR="0094016B" w:rsidRPr="0031277D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Մուտք 4. Ածուխ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Մուտք 5. Փայտ և այլ բիովառելիք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Մուտք 6. Վերկանագնվող էներգակիրներ</w:t>
            </w:r>
          </w:p>
          <w:p w:rsidR="007077BF" w:rsidRPr="0031277D" w:rsidRDefault="007077BF" w:rsidP="007077BF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Չափի միավորներ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120" w:line="288" w:lineRule="auto"/>
              <w:ind w:left="901" w:hanging="357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>Հաշվետվություն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 xml:space="preserve">Էներգետիկ հաշվեկշիռ, </w:t>
            </w:r>
            <w:r w:rsidR="00A92A52"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Եվրոստատ, </w:t>
            </w:r>
            <w:r w:rsidR="00481F4B" w:rsidRPr="0031277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31277D">
              <w:rPr>
                <w:rFonts w:ascii="GHEA Grapalat" w:hAnsi="GHEA Grapalat"/>
                <w:b/>
                <w:sz w:val="20"/>
                <w:szCs w:val="20"/>
              </w:rPr>
              <w:t>Ջ</w:t>
            </w:r>
          </w:p>
          <w:p w:rsidR="00D115C0" w:rsidRPr="0031277D" w:rsidRDefault="00D115C0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 xml:space="preserve">Էներգետիկ հաշվեկշիռ, </w:t>
            </w:r>
            <w:r w:rsidR="00A92A52"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Եվրոստատ,</w:t>
            </w:r>
            <w:r w:rsidR="00A92A52" w:rsidRPr="003127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1277D">
              <w:rPr>
                <w:rFonts w:ascii="GHEA Grapalat" w:hAnsi="GHEA Grapalat"/>
                <w:b/>
                <w:sz w:val="20"/>
                <w:szCs w:val="20"/>
              </w:rPr>
              <w:t>կտնհ</w:t>
            </w:r>
          </w:p>
          <w:p w:rsidR="0094016B" w:rsidRPr="0031277D" w:rsidRDefault="0094016B" w:rsidP="0094016B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 xml:space="preserve">Էներգետիկ հաշվեկշիռ, </w:t>
            </w:r>
            <w:r w:rsidR="00A92A52"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ՄԷԳ,</w:t>
            </w:r>
            <w:r w:rsidR="00A92A52" w:rsidRPr="0031277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31277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31277D">
              <w:rPr>
                <w:rFonts w:ascii="GHEA Grapalat" w:hAnsi="GHEA Grapalat"/>
                <w:b/>
                <w:sz w:val="20"/>
                <w:szCs w:val="20"/>
              </w:rPr>
              <w:t>Ջ</w:t>
            </w:r>
          </w:p>
          <w:p w:rsidR="0094016B" w:rsidRPr="00D115C0" w:rsidRDefault="00A92A52" w:rsidP="00D115C0">
            <w:pPr>
              <w:pStyle w:val="ListParagraph"/>
              <w:numPr>
                <w:ilvl w:val="0"/>
                <w:numId w:val="35"/>
              </w:numPr>
              <w:spacing w:after="120" w:line="288" w:lineRule="auto"/>
              <w:rPr>
                <w:rFonts w:ascii="GHEA Grapalat" w:hAnsi="GHEA Grapalat"/>
                <w:b/>
                <w:sz w:val="20"/>
              </w:rPr>
            </w:pPr>
            <w:r w:rsidRPr="0031277D">
              <w:rPr>
                <w:rFonts w:ascii="GHEA Grapalat" w:hAnsi="GHEA Grapalat"/>
                <w:b/>
                <w:sz w:val="20"/>
                <w:szCs w:val="20"/>
              </w:rPr>
              <w:t xml:space="preserve">Էներգետիկ հաշվեկշիռ, </w:t>
            </w:r>
            <w:r w:rsidRPr="0031277D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ՄԷԳ, </w:t>
            </w:r>
            <w:r w:rsidRPr="0031277D">
              <w:rPr>
                <w:rFonts w:ascii="GHEA Grapalat" w:hAnsi="GHEA Grapalat"/>
                <w:b/>
                <w:sz w:val="20"/>
                <w:szCs w:val="20"/>
              </w:rPr>
              <w:t>կտնհ</w:t>
            </w:r>
          </w:p>
        </w:tc>
      </w:tr>
    </w:tbl>
    <w:p w:rsidR="00D115C0" w:rsidRDefault="00D115C0" w:rsidP="00D115C0">
      <w:pPr>
        <w:pStyle w:val="NormalWeb"/>
        <w:shd w:val="clear" w:color="auto" w:fill="FFFFFF"/>
        <w:spacing w:before="0" w:beforeAutospacing="0" w:after="0" w:afterAutospacing="0"/>
        <w:ind w:left="547"/>
        <w:jc w:val="both"/>
        <w:rPr>
          <w:rFonts w:ascii="GHEA Grapalat" w:hAnsi="GHEA Grapalat"/>
          <w:color w:val="000000"/>
          <w:sz w:val="22"/>
          <w:szCs w:val="22"/>
        </w:rPr>
      </w:pPr>
    </w:p>
    <w:p w:rsidR="002C583D" w:rsidRDefault="002C583D" w:rsidP="00F13DBF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«Սկիզբ» բաժնում ներկայացվում է «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>հաշվառման գործիք</w:t>
      </w:r>
      <w:r>
        <w:rPr>
          <w:rFonts w:ascii="GHEA Grapalat" w:hAnsi="GHEA Grapalat"/>
          <w:color w:val="000000"/>
          <w:sz w:val="22"/>
          <w:szCs w:val="22"/>
        </w:rPr>
        <w:t>ի» կառուցվածքը: Այն հնարավորություն է տալիս արագ անցում կատար</w:t>
      </w:r>
      <w:r w:rsidR="004166E9">
        <w:rPr>
          <w:rFonts w:ascii="GHEA Grapalat" w:hAnsi="GHEA Grapalat"/>
          <w:color w:val="000000"/>
          <w:sz w:val="22"/>
          <w:szCs w:val="22"/>
        </w:rPr>
        <w:t>ե</w:t>
      </w:r>
      <w:r>
        <w:rPr>
          <w:rFonts w:ascii="GHEA Grapalat" w:hAnsi="GHEA Grapalat"/>
          <w:color w:val="000000"/>
          <w:sz w:val="22"/>
          <w:szCs w:val="22"/>
        </w:rPr>
        <w:t>լ համապատասխան բաժիններ և վերադառնալ սկիզբ:</w:t>
      </w:r>
    </w:p>
    <w:p w:rsidR="007077BF" w:rsidRDefault="007077BF" w:rsidP="004166E9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«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Մուտքային </w:t>
      </w:r>
      <w:r w:rsidR="004166E9">
        <w:rPr>
          <w:rFonts w:ascii="GHEA Grapalat" w:hAnsi="GHEA Grapalat"/>
          <w:color w:val="000000"/>
          <w:sz w:val="22"/>
          <w:szCs w:val="22"/>
        </w:rPr>
        <w:t>բաժին</w:t>
      </w:r>
      <w:r w:rsidR="00D115C0">
        <w:rPr>
          <w:rFonts w:ascii="GHEA Grapalat" w:hAnsi="GHEA Grapalat"/>
          <w:color w:val="000000"/>
          <w:sz w:val="22"/>
          <w:szCs w:val="22"/>
        </w:rPr>
        <w:t>ը</w:t>
      </w:r>
      <w:r>
        <w:rPr>
          <w:rFonts w:ascii="GHEA Grapalat" w:hAnsi="GHEA Grapalat"/>
          <w:color w:val="000000"/>
          <w:sz w:val="22"/>
          <w:szCs w:val="22"/>
        </w:rPr>
        <w:t>»</w:t>
      </w:r>
      <w:r w:rsidR="00D115C0">
        <w:rPr>
          <w:rFonts w:ascii="GHEA Grapalat" w:hAnsi="GHEA Grapalat"/>
          <w:color w:val="000000"/>
          <w:sz w:val="22"/>
          <w:szCs w:val="22"/>
        </w:rPr>
        <w:t xml:space="preserve"> բաղկացած է </w:t>
      </w:r>
      <w:r>
        <w:rPr>
          <w:rFonts w:ascii="GHEA Grapalat" w:hAnsi="GHEA Grapalat"/>
          <w:color w:val="000000"/>
          <w:sz w:val="22"/>
          <w:szCs w:val="22"/>
        </w:rPr>
        <w:t>6 հիմնական</w:t>
      </w:r>
      <w:r w:rsidR="00D115C0">
        <w:rPr>
          <w:rFonts w:ascii="GHEA Grapalat" w:hAnsi="GHEA Grapalat"/>
          <w:color w:val="000000"/>
          <w:sz w:val="22"/>
          <w:szCs w:val="22"/>
        </w:rPr>
        <w:t xml:space="preserve"> էջերից</w:t>
      </w:r>
      <w:r w:rsidR="004166E9">
        <w:rPr>
          <w:rFonts w:ascii="GHEA Grapalat" w:hAnsi="GHEA Grapalat"/>
          <w:color w:val="000000"/>
          <w:sz w:val="22"/>
          <w:szCs w:val="22"/>
        </w:rPr>
        <w:t>` արտահայտելով հիմնական էներգակիրները կամ դրանց խմբերը: Յուր</w:t>
      </w:r>
      <w:r>
        <w:rPr>
          <w:rFonts w:ascii="GHEA Grapalat" w:hAnsi="GHEA Grapalat"/>
          <w:color w:val="000000"/>
          <w:sz w:val="22"/>
          <w:szCs w:val="22"/>
        </w:rPr>
        <w:t>ա</w:t>
      </w:r>
      <w:r w:rsidR="004166E9">
        <w:rPr>
          <w:rFonts w:ascii="GHEA Grapalat" w:hAnsi="GHEA Grapalat"/>
          <w:color w:val="000000"/>
          <w:sz w:val="22"/>
          <w:szCs w:val="22"/>
        </w:rPr>
        <w:t xml:space="preserve">քանչյուր </w:t>
      </w:r>
      <w:r>
        <w:rPr>
          <w:rFonts w:ascii="GHEA Grapalat" w:hAnsi="GHEA Grapalat"/>
          <w:color w:val="000000"/>
          <w:sz w:val="22"/>
          <w:szCs w:val="22"/>
        </w:rPr>
        <w:t>հիմնական Մ</w:t>
      </w:r>
      <w:r w:rsidR="004166E9">
        <w:rPr>
          <w:rFonts w:ascii="GHEA Grapalat" w:hAnsi="GHEA Grapalat"/>
          <w:color w:val="000000"/>
          <w:sz w:val="22"/>
          <w:szCs w:val="22"/>
        </w:rPr>
        <w:t>ուտքային էջ</w:t>
      </w:r>
      <w:r w:rsidR="0031277D">
        <w:rPr>
          <w:rFonts w:ascii="GHEA Grapalat" w:hAnsi="GHEA Grapalat"/>
          <w:color w:val="000000"/>
          <w:sz w:val="22"/>
          <w:szCs w:val="22"/>
          <w:lang w:val="ru-RU"/>
        </w:rPr>
        <w:t>ը</w:t>
      </w:r>
      <w:r w:rsidR="004166E9">
        <w:rPr>
          <w:rFonts w:ascii="GHEA Grapalat" w:hAnsi="GHEA Grapalat"/>
          <w:color w:val="000000"/>
          <w:sz w:val="22"/>
          <w:szCs w:val="22"/>
        </w:rPr>
        <w:t xml:space="preserve"> բ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աժանված </w:t>
      </w:r>
      <w:r w:rsidR="00D115C0">
        <w:rPr>
          <w:rFonts w:ascii="GHEA Grapalat" w:hAnsi="GHEA Grapalat"/>
          <w:color w:val="000000"/>
          <w:sz w:val="22"/>
          <w:szCs w:val="22"/>
        </w:rPr>
        <w:t>է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3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 մասի: Վերին հատվածում հաշվետվական ձևաչափերն են</w:t>
      </w:r>
      <w:r w:rsidR="0031277D" w:rsidRPr="0031277D">
        <w:rPr>
          <w:rFonts w:ascii="GHEA Grapalat" w:hAnsi="GHEA Grapalat"/>
          <w:color w:val="000000"/>
          <w:sz w:val="22"/>
          <w:szCs w:val="22"/>
        </w:rPr>
        <w:t>,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 որտեղ մուտքագրվում են հավաքագրված առաջնային տվյալները</w:t>
      </w:r>
      <w:r>
        <w:rPr>
          <w:rFonts w:ascii="GHEA Grapalat" w:hAnsi="GHEA Grapalat"/>
          <w:color w:val="000000"/>
          <w:sz w:val="22"/>
          <w:szCs w:val="22"/>
        </w:rPr>
        <w:t xml:space="preserve"> (վարչական կամ հետազոտական վիճակագրություն)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:rsidR="007077BF" w:rsidRDefault="004166E9" w:rsidP="004166E9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Երկրորդ մասում բերվում են </w:t>
      </w:r>
      <w:r>
        <w:rPr>
          <w:rFonts w:ascii="GHEA Grapalat" w:hAnsi="GHEA Grapalat"/>
          <w:color w:val="000000"/>
          <w:sz w:val="22"/>
          <w:szCs w:val="22"/>
        </w:rPr>
        <w:t>հաշվարկային-</w:t>
      </w:r>
      <w:r w:rsidRPr="00F13DBF">
        <w:rPr>
          <w:rFonts w:ascii="GHEA Grapalat" w:hAnsi="GHEA Grapalat"/>
          <w:color w:val="000000"/>
          <w:sz w:val="22"/>
          <w:szCs w:val="22"/>
          <w:lang w:val="hy-AM"/>
        </w:rPr>
        <w:t>վերլուծական աղյուսակներ, որտեղ</w:t>
      </w:r>
      <w:r w:rsidR="007077BF">
        <w:rPr>
          <w:rFonts w:ascii="GHEA Grapalat" w:hAnsi="GHEA Grapalat"/>
          <w:color w:val="000000"/>
          <w:sz w:val="22"/>
          <w:szCs w:val="22"/>
        </w:rPr>
        <w:t>,</w:t>
      </w:r>
      <w:r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077BF">
        <w:rPr>
          <w:rFonts w:ascii="GHEA Grapalat" w:hAnsi="GHEA Grapalat"/>
          <w:color w:val="000000"/>
          <w:sz w:val="22"/>
          <w:szCs w:val="22"/>
        </w:rPr>
        <w:t xml:space="preserve">արդեն իսկ ներմուծված տվյալների հիման վրա, տեղի </w:t>
      </w:r>
      <w:r w:rsidR="0031277D">
        <w:rPr>
          <w:rFonts w:ascii="GHEA Grapalat" w:hAnsi="GHEA Grapalat"/>
          <w:color w:val="000000"/>
          <w:sz w:val="22"/>
          <w:szCs w:val="22"/>
          <w:lang w:val="ru-RU"/>
        </w:rPr>
        <w:t>են</w:t>
      </w:r>
      <w:r w:rsidR="007077BF">
        <w:rPr>
          <w:rFonts w:ascii="GHEA Grapalat" w:hAnsi="GHEA Grapalat"/>
          <w:color w:val="000000"/>
          <w:sz w:val="22"/>
          <w:szCs w:val="22"/>
        </w:rPr>
        <w:t xml:space="preserve"> ունենում այլ ցուցանիշների հաշվարկներ, </w:t>
      </w:r>
      <w:r w:rsidR="00256F9E">
        <w:rPr>
          <w:rFonts w:ascii="GHEA Grapalat" w:hAnsi="GHEA Grapalat"/>
          <w:color w:val="000000"/>
          <w:sz w:val="22"/>
          <w:szCs w:val="22"/>
        </w:rPr>
        <w:t xml:space="preserve">վերահաշվարկներ, </w:t>
      </w:r>
      <w:r w:rsidR="007077BF">
        <w:rPr>
          <w:rFonts w:ascii="GHEA Grapalat" w:hAnsi="GHEA Grapalat"/>
          <w:color w:val="000000"/>
          <w:sz w:val="22"/>
          <w:szCs w:val="22"/>
        </w:rPr>
        <w:t>կամ, ըստ անհրաժեշտության, բերվում են գնահատականներ:</w:t>
      </w:r>
    </w:p>
    <w:p w:rsidR="00256F9E" w:rsidRDefault="007077BF" w:rsidP="004166E9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 xml:space="preserve">Մուտքային էջի երրորդ մասում (ներքևի հատված) </w:t>
      </w:r>
      <w:r w:rsidR="00256F9E">
        <w:rPr>
          <w:rFonts w:ascii="GHEA Grapalat" w:hAnsi="GHEA Grapalat"/>
          <w:color w:val="000000"/>
          <w:sz w:val="22"/>
          <w:szCs w:val="22"/>
        </w:rPr>
        <w:t xml:space="preserve">ներկայացվում է </w:t>
      </w:r>
      <w:r w:rsidR="00B20060">
        <w:rPr>
          <w:rFonts w:ascii="GHEA Grapalat" w:hAnsi="GHEA Grapalat"/>
          <w:color w:val="000000"/>
          <w:sz w:val="22"/>
          <w:szCs w:val="22"/>
          <w:lang w:val="hy-AM"/>
        </w:rPr>
        <w:t>յուրաքանչյուր էներգակ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 xml:space="preserve">րի մասով </w:t>
      </w:r>
      <w:r w:rsidR="00256F9E">
        <w:rPr>
          <w:rFonts w:ascii="GHEA Grapalat" w:hAnsi="GHEA Grapalat"/>
          <w:color w:val="000000"/>
          <w:sz w:val="22"/>
          <w:szCs w:val="22"/>
        </w:rPr>
        <w:t>ձևավորված ա</w:t>
      </w:r>
      <w:r w:rsidR="004166E9" w:rsidRPr="00F13DBF">
        <w:rPr>
          <w:rFonts w:ascii="GHEA Grapalat" w:hAnsi="GHEA Grapalat"/>
          <w:color w:val="000000"/>
          <w:sz w:val="22"/>
          <w:szCs w:val="22"/>
          <w:lang w:val="hy-AM"/>
        </w:rPr>
        <w:t>նհատական հաշվեկշ</w:t>
      </w:r>
      <w:r w:rsidR="00256F9E">
        <w:rPr>
          <w:rFonts w:ascii="GHEA Grapalat" w:hAnsi="GHEA Grapalat"/>
          <w:color w:val="000000"/>
          <w:sz w:val="22"/>
          <w:szCs w:val="22"/>
        </w:rPr>
        <w:t>իռը:</w:t>
      </w:r>
    </w:p>
    <w:p w:rsidR="007077BF" w:rsidRDefault="007077BF" w:rsidP="007077BF">
      <w:pPr>
        <w:spacing w:after="120" w:line="288" w:lineRule="auto"/>
        <w:ind w:left="544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lastRenderedPageBreak/>
        <w:t>«</w:t>
      </w:r>
      <w:r w:rsidRPr="002C583D">
        <w:rPr>
          <w:rFonts w:ascii="GHEA Grapalat" w:hAnsi="GHEA Grapalat" w:cs="Sylfaen"/>
        </w:rPr>
        <w:t>Չափ</w:t>
      </w:r>
      <w:r>
        <w:rPr>
          <w:rFonts w:ascii="GHEA Grapalat" w:hAnsi="GHEA Grapalat" w:cs="Sylfaen"/>
        </w:rPr>
        <w:t>ի</w:t>
      </w:r>
      <w:r w:rsidRPr="002C583D">
        <w:rPr>
          <w:rFonts w:ascii="GHEA Grapalat" w:hAnsi="GHEA Grapalat" w:cs="Sylfaen"/>
        </w:rPr>
        <w:t xml:space="preserve"> միավորներ</w:t>
      </w:r>
      <w:r>
        <w:rPr>
          <w:rFonts w:ascii="GHEA Grapalat" w:hAnsi="GHEA Grapalat" w:cs="Sylfaen"/>
        </w:rPr>
        <w:t>» բաժ</w:t>
      </w:r>
      <w:r w:rsidR="00256F9E">
        <w:rPr>
          <w:rFonts w:ascii="GHEA Grapalat" w:hAnsi="GHEA Grapalat" w:cs="Sylfaen"/>
        </w:rPr>
        <w:t>նում, որը ևս մուտքային նշանակություն ունի, ն</w:t>
      </w:r>
      <w:r>
        <w:rPr>
          <w:rFonts w:ascii="GHEA Grapalat" w:hAnsi="GHEA Grapalat" w:cs="Sylfaen"/>
        </w:rPr>
        <w:t>երմուծված են է</w:t>
      </w:r>
      <w:r w:rsidRPr="00F13DBF">
        <w:rPr>
          <w:rFonts w:ascii="GHEA Grapalat" w:hAnsi="GHEA Grapalat"/>
        </w:rPr>
        <w:t>ներգիայի միավորների վերահաշվարկի գործակիցները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Ըստ էության այս բաժինը լրացվում է միայն մեկ անգամ, սակայն կարող է հետագայում ընդլա</w:t>
      </w:r>
      <w:r w:rsidR="00B20060">
        <w:rPr>
          <w:rFonts w:ascii="GHEA Grapalat" w:hAnsi="GHEA Grapalat" w:cs="Sylfaen"/>
          <w:lang w:val="ru-RU"/>
        </w:rPr>
        <w:t>յ</w:t>
      </w:r>
      <w:r>
        <w:rPr>
          <w:rFonts w:ascii="GHEA Grapalat" w:hAnsi="GHEA Grapalat" w:cs="Sylfaen"/>
        </w:rPr>
        <w:t xml:space="preserve">նվել, եթե ներմուծվեն նոր էներգակիրներ: Այս բաժնում ներմուծված տվյալները հիմք են հանդիսանում համակարգում ներմուծված յուրաքանչյուր էներգակրի համար ֆիզիկական միավորներից ջոուլի և </w:t>
      </w:r>
      <w:r w:rsidRPr="00B03299">
        <w:rPr>
          <w:rFonts w:ascii="GHEA Grapalat" w:hAnsi="GHEA Grapalat" w:cs="Sylfaen"/>
          <w:lang w:val="hy-AM"/>
        </w:rPr>
        <w:t>նավթային համարժեք</w:t>
      </w:r>
      <w:r>
        <w:rPr>
          <w:rFonts w:ascii="GHEA Grapalat" w:hAnsi="GHEA Grapalat" w:cs="Sylfaen"/>
        </w:rPr>
        <w:t>ի անցման հաշվարկների համար, որը տեղի է ունենում ինքնաշխատ կերպով:</w:t>
      </w:r>
    </w:p>
    <w:p w:rsidR="00256F9E" w:rsidRDefault="00D115C0" w:rsidP="0080361E">
      <w:pPr>
        <w:spacing w:after="120" w:line="288" w:lineRule="auto"/>
        <w:ind w:left="544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="004166E9">
        <w:rPr>
          <w:rFonts w:ascii="GHEA Grapalat" w:hAnsi="GHEA Grapalat"/>
          <w:color w:val="000000"/>
        </w:rPr>
        <w:t>Հաշվետվություն</w:t>
      </w:r>
      <w:r>
        <w:rPr>
          <w:rFonts w:ascii="GHEA Grapalat" w:hAnsi="GHEA Grapalat"/>
          <w:color w:val="000000"/>
        </w:rPr>
        <w:t>»</w:t>
      </w:r>
      <w:r w:rsidR="004166E9">
        <w:rPr>
          <w:rFonts w:ascii="GHEA Grapalat" w:hAnsi="GHEA Grapalat"/>
          <w:color w:val="000000"/>
        </w:rPr>
        <w:t xml:space="preserve"> բաժնում </w:t>
      </w:r>
      <w:r>
        <w:rPr>
          <w:rFonts w:ascii="GHEA Grapalat" w:hAnsi="GHEA Grapalat"/>
          <w:color w:val="000000"/>
        </w:rPr>
        <w:t xml:space="preserve">ներկայացվում է Հայաստանի </w:t>
      </w:r>
      <w:r w:rsidR="0080361E" w:rsidRPr="0080361E">
        <w:rPr>
          <w:rFonts w:ascii="GHEA Grapalat" w:hAnsi="GHEA Grapalat"/>
          <w:color w:val="000000"/>
        </w:rPr>
        <w:t>էներգետիկ հաշվեկշիռ</w:t>
      </w:r>
      <w:r w:rsidR="003367D7">
        <w:rPr>
          <w:rFonts w:ascii="GHEA Grapalat" w:hAnsi="GHEA Grapalat"/>
          <w:color w:val="000000"/>
          <w:lang w:val="ru-RU"/>
        </w:rPr>
        <w:t>ը՝</w:t>
      </w:r>
      <w:r w:rsidR="0031277D" w:rsidRPr="0031277D">
        <w:rPr>
          <w:rFonts w:ascii="GHEA Grapalat" w:hAnsi="GHEA Grapalat"/>
          <w:color w:val="000000"/>
        </w:rPr>
        <w:t xml:space="preserve"> </w:t>
      </w:r>
      <w:r w:rsidR="0031277D">
        <w:rPr>
          <w:rFonts w:ascii="GHEA Grapalat" w:hAnsi="GHEA Grapalat"/>
          <w:color w:val="000000"/>
          <w:lang w:val="ru-RU"/>
        </w:rPr>
        <w:t>Եվրոստատի</w:t>
      </w:r>
      <w:r w:rsidR="0031277D" w:rsidRPr="0031277D">
        <w:rPr>
          <w:rFonts w:ascii="GHEA Grapalat" w:hAnsi="GHEA Grapalat"/>
          <w:color w:val="000000"/>
        </w:rPr>
        <w:t xml:space="preserve"> </w:t>
      </w:r>
      <w:r w:rsidR="0031277D">
        <w:rPr>
          <w:rFonts w:ascii="GHEA Grapalat" w:hAnsi="GHEA Grapalat"/>
          <w:color w:val="000000"/>
          <w:lang w:val="ru-RU"/>
        </w:rPr>
        <w:t>և</w:t>
      </w:r>
      <w:r w:rsidR="0031277D" w:rsidRPr="0031277D">
        <w:rPr>
          <w:rFonts w:ascii="GHEA Grapalat" w:hAnsi="GHEA Grapalat"/>
          <w:color w:val="000000"/>
        </w:rPr>
        <w:t xml:space="preserve"> </w:t>
      </w:r>
      <w:r w:rsidR="0031277D">
        <w:rPr>
          <w:rFonts w:ascii="GHEA Grapalat" w:hAnsi="GHEA Grapalat"/>
          <w:color w:val="000000"/>
          <w:lang w:val="ru-RU"/>
        </w:rPr>
        <w:t>ՄԷԳ</w:t>
      </w:r>
      <w:r w:rsidR="0031277D" w:rsidRPr="0031277D">
        <w:rPr>
          <w:rFonts w:ascii="GHEA Grapalat" w:hAnsi="GHEA Grapalat"/>
          <w:color w:val="000000"/>
        </w:rPr>
        <w:t xml:space="preserve"> </w:t>
      </w:r>
      <w:r w:rsidR="0031277D">
        <w:rPr>
          <w:rFonts w:ascii="GHEA Grapalat" w:hAnsi="GHEA Grapalat"/>
          <w:color w:val="000000"/>
          <w:lang w:val="ru-RU"/>
        </w:rPr>
        <w:t>ձևաչափերով՝</w:t>
      </w:r>
      <w:r w:rsidR="0080361E" w:rsidRPr="0080361E">
        <w:rPr>
          <w:rFonts w:ascii="GHEA Grapalat" w:hAnsi="GHEA Grapalat"/>
          <w:color w:val="000000"/>
        </w:rPr>
        <w:t xml:space="preserve"> արտահայտված </w:t>
      </w:r>
      <w:r w:rsidR="00481F4B">
        <w:rPr>
          <w:rFonts w:ascii="GHEA Grapalat" w:hAnsi="GHEA Grapalat"/>
          <w:color w:val="000000"/>
          <w:lang w:val="hy-AM"/>
        </w:rPr>
        <w:t>տեռա</w:t>
      </w:r>
      <w:r w:rsidR="0080361E" w:rsidRPr="0080361E">
        <w:rPr>
          <w:rFonts w:ascii="GHEA Grapalat" w:hAnsi="GHEA Grapalat"/>
          <w:color w:val="000000"/>
        </w:rPr>
        <w:t>ջոուլով (ՏՋ) և նավթային համարժեքով (կտ ն.հ.):</w:t>
      </w:r>
      <w:r w:rsidR="00256F9E">
        <w:rPr>
          <w:rFonts w:ascii="GHEA Grapalat" w:hAnsi="GHEA Grapalat"/>
          <w:color w:val="000000"/>
        </w:rPr>
        <w:t xml:space="preserve"> Այս բաժնում տվյալները ստացվում են մուտքային բաժիններում (ներառյալ` չափի միավորները) մուտքագրված և հաշվարկված տվյալների հիման վրա` համապատասխան բանաձևային կապերի միջոցով:</w:t>
      </w:r>
    </w:p>
    <w:p w:rsidR="0080361E" w:rsidRDefault="003035DC" w:rsidP="0080361E">
      <w:pPr>
        <w:spacing w:after="120" w:line="288" w:lineRule="auto"/>
        <w:ind w:left="544"/>
        <w:jc w:val="both"/>
        <w:rPr>
          <w:rFonts w:ascii="GHEA Grapalat" w:hAnsi="GHEA Grapalat"/>
          <w:color w:val="000000"/>
        </w:rPr>
      </w:pPr>
      <w:r w:rsidRPr="00F13DBF">
        <w:rPr>
          <w:rFonts w:ascii="GHEA Grapalat" w:hAnsi="GHEA Grapalat"/>
          <w:color w:val="000000"/>
          <w:lang w:val="hy-AM"/>
        </w:rPr>
        <w:t>Էներգետիկ հաշվեկշ</w:t>
      </w:r>
      <w:r w:rsidR="00256F9E">
        <w:rPr>
          <w:rFonts w:ascii="GHEA Grapalat" w:hAnsi="GHEA Grapalat"/>
          <w:color w:val="000000"/>
        </w:rPr>
        <w:t>ռը</w:t>
      </w:r>
      <w:r w:rsidRPr="00F13DBF">
        <w:rPr>
          <w:rFonts w:ascii="GHEA Grapalat" w:hAnsi="GHEA Grapalat"/>
          <w:color w:val="000000"/>
          <w:lang w:val="hy-AM"/>
        </w:rPr>
        <w:t xml:space="preserve"> ստանալու համար </w:t>
      </w:r>
      <w:r w:rsidR="00256F9E">
        <w:rPr>
          <w:rFonts w:ascii="GHEA Grapalat" w:hAnsi="GHEA Grapalat"/>
          <w:color w:val="000000"/>
        </w:rPr>
        <w:t>ա</w:t>
      </w:r>
      <w:r w:rsidRPr="00F13DBF">
        <w:rPr>
          <w:rFonts w:ascii="GHEA Grapalat" w:hAnsi="GHEA Grapalat"/>
          <w:color w:val="000000"/>
          <w:lang w:val="hy-AM"/>
        </w:rPr>
        <w:t xml:space="preserve">նհրաժեշտ է </w:t>
      </w:r>
      <w:r w:rsidR="00256F9E">
        <w:rPr>
          <w:rFonts w:ascii="GHEA Grapalat" w:hAnsi="GHEA Grapalat"/>
          <w:color w:val="000000"/>
        </w:rPr>
        <w:t>«մ</w:t>
      </w:r>
      <w:r w:rsidRPr="00F13DBF">
        <w:rPr>
          <w:rFonts w:ascii="GHEA Grapalat" w:hAnsi="GHEA Grapalat"/>
          <w:color w:val="000000"/>
          <w:lang w:val="hy-AM"/>
        </w:rPr>
        <w:t>ուտք</w:t>
      </w:r>
      <w:r w:rsidR="00D115C0">
        <w:rPr>
          <w:rFonts w:ascii="GHEA Grapalat" w:hAnsi="GHEA Grapalat"/>
          <w:color w:val="000000"/>
        </w:rPr>
        <w:t>ային բաժ</w:t>
      </w:r>
      <w:r w:rsidR="00256F9E">
        <w:rPr>
          <w:rFonts w:ascii="GHEA Grapalat" w:hAnsi="GHEA Grapalat"/>
          <w:color w:val="000000"/>
        </w:rPr>
        <w:t>իններում» մ</w:t>
      </w:r>
      <w:r w:rsidRPr="00F13DBF">
        <w:rPr>
          <w:rFonts w:ascii="GHEA Grapalat" w:hAnsi="GHEA Grapalat"/>
          <w:color w:val="000000"/>
          <w:lang w:val="hy-AM"/>
        </w:rPr>
        <w:t xml:space="preserve">ուտքագրել համապատասխան տվյալները` նշված հաշվետվական ձևաչափերին համապատասխան: </w:t>
      </w:r>
      <w:r w:rsidR="00D115C0">
        <w:rPr>
          <w:rFonts w:ascii="GHEA Grapalat" w:hAnsi="GHEA Grapalat"/>
          <w:color w:val="000000"/>
        </w:rPr>
        <w:t xml:space="preserve">Այնուհետ, </w:t>
      </w:r>
      <w:r w:rsidR="00256F9E">
        <w:rPr>
          <w:rFonts w:ascii="GHEA Grapalat" w:hAnsi="GHEA Grapalat"/>
          <w:color w:val="000000"/>
        </w:rPr>
        <w:t>հարկ</w:t>
      </w:r>
      <w:r w:rsidR="00D115C0">
        <w:rPr>
          <w:rFonts w:ascii="GHEA Grapalat" w:hAnsi="GHEA Grapalat"/>
          <w:color w:val="000000"/>
        </w:rPr>
        <w:t xml:space="preserve"> է ուսումնասիրել </w:t>
      </w:r>
      <w:r w:rsidR="00374D3B">
        <w:rPr>
          <w:rFonts w:ascii="GHEA Grapalat" w:hAnsi="GHEA Grapalat"/>
          <w:color w:val="000000"/>
        </w:rPr>
        <w:t>այդ</w:t>
      </w:r>
      <w:r w:rsidR="00D115C0">
        <w:rPr>
          <w:rFonts w:ascii="GHEA Grapalat" w:hAnsi="GHEA Grapalat"/>
          <w:color w:val="000000"/>
        </w:rPr>
        <w:t xml:space="preserve"> բաժնի երկրորդ մասը և</w:t>
      </w:r>
      <w:r w:rsidR="0031277D" w:rsidRPr="0031277D">
        <w:rPr>
          <w:rFonts w:ascii="GHEA Grapalat" w:hAnsi="GHEA Grapalat"/>
          <w:color w:val="000000"/>
        </w:rPr>
        <w:t>,</w:t>
      </w:r>
      <w:r w:rsidR="00D115C0">
        <w:rPr>
          <w:rFonts w:ascii="GHEA Grapalat" w:hAnsi="GHEA Grapalat"/>
          <w:color w:val="000000"/>
        </w:rPr>
        <w:t xml:space="preserve"> ըստ անհարաժեշտության</w:t>
      </w:r>
      <w:r w:rsidR="0031277D" w:rsidRPr="0031277D">
        <w:rPr>
          <w:rFonts w:ascii="GHEA Grapalat" w:hAnsi="GHEA Grapalat"/>
          <w:color w:val="000000"/>
        </w:rPr>
        <w:t>,</w:t>
      </w:r>
      <w:r w:rsidR="00D115C0">
        <w:rPr>
          <w:rFonts w:ascii="GHEA Grapalat" w:hAnsi="GHEA Grapalat"/>
          <w:color w:val="000000"/>
        </w:rPr>
        <w:t xml:space="preserve"> կատարել ճշգրտումներ: Այն դեպքերում, երբ պաշտոնական տվյալների մասով </w:t>
      </w:r>
      <w:r w:rsidR="0031277D">
        <w:rPr>
          <w:rFonts w:ascii="GHEA Grapalat" w:hAnsi="GHEA Grapalat"/>
          <w:color w:val="000000"/>
        </w:rPr>
        <w:t xml:space="preserve">առկա </w:t>
      </w:r>
      <w:r w:rsidR="0031277D">
        <w:rPr>
          <w:rFonts w:ascii="GHEA Grapalat" w:hAnsi="GHEA Grapalat"/>
          <w:color w:val="000000"/>
          <w:lang w:val="ru-RU"/>
        </w:rPr>
        <w:t>են</w:t>
      </w:r>
      <w:r w:rsidR="0031277D">
        <w:rPr>
          <w:rFonts w:ascii="GHEA Grapalat" w:hAnsi="GHEA Grapalat"/>
          <w:color w:val="000000"/>
        </w:rPr>
        <w:t xml:space="preserve"> </w:t>
      </w:r>
      <w:r w:rsidR="00D115C0">
        <w:rPr>
          <w:rFonts w:ascii="GHEA Grapalat" w:hAnsi="GHEA Grapalat"/>
          <w:color w:val="000000"/>
        </w:rPr>
        <w:t>բացեր, ներմուծվում են փորձագիտական գնահատականներ` հիմք ընդունելով նախորդ տարիների միտումները</w:t>
      </w:r>
      <w:r w:rsidR="00256F9E">
        <w:rPr>
          <w:rFonts w:ascii="GHEA Grapalat" w:hAnsi="GHEA Grapalat"/>
          <w:color w:val="000000"/>
        </w:rPr>
        <w:t>,</w:t>
      </w:r>
      <w:r w:rsidR="00D115C0">
        <w:rPr>
          <w:rFonts w:ascii="GHEA Grapalat" w:hAnsi="GHEA Grapalat"/>
          <w:color w:val="000000"/>
        </w:rPr>
        <w:t xml:space="preserve"> </w:t>
      </w:r>
      <w:r w:rsidR="0080361E">
        <w:rPr>
          <w:rFonts w:ascii="GHEA Grapalat" w:hAnsi="GHEA Grapalat"/>
          <w:color w:val="000000"/>
        </w:rPr>
        <w:t xml:space="preserve">ընթացիկ </w:t>
      </w:r>
      <w:r w:rsidR="00D115C0">
        <w:rPr>
          <w:rFonts w:ascii="GHEA Grapalat" w:hAnsi="GHEA Grapalat"/>
          <w:color w:val="000000"/>
        </w:rPr>
        <w:t>զարգացումների վերաբերյալ գնահատականները</w:t>
      </w:r>
      <w:r w:rsidR="00256F9E">
        <w:rPr>
          <w:rFonts w:ascii="GHEA Grapalat" w:hAnsi="GHEA Grapalat"/>
          <w:color w:val="000000"/>
        </w:rPr>
        <w:t xml:space="preserve"> և այլն</w:t>
      </w:r>
      <w:r w:rsidR="00D115C0">
        <w:rPr>
          <w:rFonts w:ascii="GHEA Grapalat" w:hAnsi="GHEA Grapalat"/>
          <w:color w:val="000000"/>
        </w:rPr>
        <w:t>:</w:t>
      </w:r>
      <w:r w:rsidR="0080361E">
        <w:rPr>
          <w:rFonts w:ascii="GHEA Grapalat" w:hAnsi="GHEA Grapalat"/>
          <w:color w:val="000000"/>
        </w:rPr>
        <w:t xml:space="preserve"> </w:t>
      </w:r>
    </w:p>
    <w:p w:rsidR="0080361E" w:rsidRDefault="0080361E" w:rsidP="0080361E">
      <w:pPr>
        <w:spacing w:after="120" w:line="288" w:lineRule="auto"/>
        <w:ind w:left="544"/>
        <w:jc w:val="both"/>
        <w:rPr>
          <w:rFonts w:ascii="GHEA Grapalat" w:hAnsi="GHEA Grapalat" w:cs="Sylfaen"/>
        </w:rPr>
      </w:pPr>
      <w:r>
        <w:rPr>
          <w:rFonts w:ascii="GHEA Grapalat" w:hAnsi="GHEA Grapalat"/>
          <w:color w:val="000000"/>
        </w:rPr>
        <w:t xml:space="preserve">Բոլոր բաժիններում մուտքային տվյալների </w:t>
      </w:r>
      <w:r w:rsidR="0031277D">
        <w:rPr>
          <w:rFonts w:ascii="GHEA Grapalat" w:hAnsi="GHEA Grapalat"/>
          <w:color w:val="000000"/>
        </w:rPr>
        <w:t>ներմուծ</w:t>
      </w:r>
      <w:r w:rsidR="0031277D">
        <w:rPr>
          <w:rFonts w:ascii="GHEA Grapalat" w:hAnsi="GHEA Grapalat"/>
          <w:color w:val="000000"/>
          <w:lang w:val="ru-RU"/>
        </w:rPr>
        <w:t>ման</w:t>
      </w:r>
      <w:r>
        <w:rPr>
          <w:rFonts w:ascii="GHEA Grapalat" w:hAnsi="GHEA Grapalat"/>
          <w:color w:val="000000"/>
        </w:rPr>
        <w:t xml:space="preserve"> և ճշգրտումներն ավարտելուց հետո «Հաշվետվություներ» բաժնում ինքնաշխատ կերպով կձևավորվի և հասանելի կլինի տվյալ տարվա համար </w:t>
      </w:r>
      <w:r w:rsidRPr="00B03299">
        <w:rPr>
          <w:rFonts w:ascii="GHEA Grapalat" w:hAnsi="GHEA Grapalat" w:cs="Sylfaen"/>
          <w:lang w:val="hy-AM"/>
        </w:rPr>
        <w:t>Հայաստանի էներգետիկ հաշվեկշիռ</w:t>
      </w:r>
      <w:r>
        <w:rPr>
          <w:rFonts w:ascii="GHEA Grapalat" w:hAnsi="GHEA Grapalat" w:cs="Sylfaen"/>
        </w:rPr>
        <w:t>ը:</w:t>
      </w:r>
    </w:p>
    <w:p w:rsidR="0080361E" w:rsidRDefault="0080361E">
      <w:pPr>
        <w:rPr>
          <w:rFonts w:ascii="GHEA Grapalat" w:hAnsi="GHEA Grapalat" w:cs="Sylfaen"/>
        </w:rPr>
      </w:pPr>
    </w:p>
    <w:p w:rsidR="007C3064" w:rsidRDefault="007C3064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</w:rPr>
      </w:pPr>
      <w:r>
        <w:rPr>
          <w:rFonts w:ascii="GHEA Grapalat" w:eastAsia="Times New Roman" w:hAnsi="GHEA Grapalat" w:cs="Sylfaen"/>
          <w:color w:val="00B050"/>
        </w:rPr>
        <w:br w:type="page"/>
      </w:r>
    </w:p>
    <w:p w:rsidR="00310613" w:rsidRPr="00DA793D" w:rsidRDefault="005C4986" w:rsidP="003A62D1">
      <w:pPr>
        <w:pStyle w:val="Heading1"/>
        <w:spacing w:after="240" w:line="288" w:lineRule="auto"/>
        <w:rPr>
          <w:rFonts w:ascii="GHEA Grapalat" w:eastAsia="Times New Roman" w:hAnsi="GHEA Grapalat" w:cs="Sylfaen"/>
          <w:color w:val="00B050"/>
        </w:rPr>
      </w:pPr>
      <w:bookmarkStart w:id="24" w:name="_Toc469430117"/>
      <w:r>
        <w:rPr>
          <w:rFonts w:ascii="GHEA Grapalat" w:eastAsia="Times New Roman" w:hAnsi="GHEA Grapalat" w:cs="Sylfaen"/>
          <w:color w:val="00B050"/>
        </w:rPr>
        <w:lastRenderedPageBreak/>
        <w:t>6</w:t>
      </w:r>
      <w:r w:rsidR="00972CDB">
        <w:rPr>
          <w:rFonts w:ascii="GHEA Grapalat" w:eastAsia="Times New Roman" w:hAnsi="GHEA Grapalat" w:cs="Sylfaen"/>
          <w:color w:val="00B050"/>
        </w:rPr>
        <w:t xml:space="preserve">. </w:t>
      </w:r>
      <w:r w:rsidR="00675A86">
        <w:rPr>
          <w:rFonts w:ascii="GHEA Grapalat" w:eastAsia="Times New Roman" w:hAnsi="GHEA Grapalat" w:cs="Sylfaen"/>
          <w:color w:val="00B050"/>
        </w:rPr>
        <w:t>ԱՄՓՈՓՈՒՄ</w:t>
      </w:r>
      <w:bookmarkEnd w:id="24"/>
    </w:p>
    <w:p w:rsidR="00596FE2" w:rsidRDefault="00972CDB" w:rsidP="003A62D1">
      <w:pPr>
        <w:pStyle w:val="Heading2"/>
        <w:spacing w:line="288" w:lineRule="auto"/>
        <w:rPr>
          <w:rFonts w:ascii="GHEA Grapalat" w:hAnsi="GHEA Grapalat" w:cs="Sylfaen"/>
        </w:rPr>
      </w:pPr>
      <w:bookmarkStart w:id="25" w:name="_Toc469430118"/>
      <w:r w:rsidRPr="00396D8D">
        <w:rPr>
          <w:rFonts w:ascii="GHEA Grapalat" w:hAnsi="GHEA Grapalat" w:cs="Sylfaen"/>
        </w:rPr>
        <w:t>Ստացված</w:t>
      </w:r>
      <w:r w:rsidR="00596FE2">
        <w:rPr>
          <w:rFonts w:ascii="GHEA Grapalat" w:hAnsi="GHEA Grapalat" w:cs="Sylfaen"/>
        </w:rPr>
        <w:t xml:space="preserve"> </w:t>
      </w:r>
      <w:r w:rsidR="00596FE2" w:rsidRPr="00396D8D">
        <w:rPr>
          <w:rFonts w:ascii="GHEA Grapalat" w:hAnsi="GHEA Grapalat" w:cs="Sylfaen"/>
        </w:rPr>
        <w:t>հիմնական արդյունքներ</w:t>
      </w:r>
      <w:r w:rsidR="007C3064">
        <w:rPr>
          <w:rFonts w:ascii="GHEA Grapalat" w:hAnsi="GHEA Grapalat" w:cs="Sylfaen"/>
        </w:rPr>
        <w:t>ը</w:t>
      </w:r>
      <w:bookmarkEnd w:id="25"/>
    </w:p>
    <w:p w:rsidR="007C3064" w:rsidRDefault="00596FE2" w:rsidP="00596FE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 xml:space="preserve">Սույն նախաձեռնության շրջանակներում հնարավոր եղավ տեղայնացնել և Եվրոստատի </w:t>
      </w:r>
      <w:r w:rsidR="00BD52AF">
        <w:rPr>
          <w:rFonts w:ascii="GHEA Grapalat" w:hAnsi="GHEA Grapalat"/>
          <w:color w:val="000000"/>
          <w:sz w:val="22"/>
          <w:szCs w:val="22"/>
        </w:rPr>
        <w:t xml:space="preserve">և ՄԷԳ </w:t>
      </w:r>
      <w:r>
        <w:rPr>
          <w:rFonts w:ascii="GHEA Grapalat" w:hAnsi="GHEA Grapalat"/>
          <w:color w:val="000000"/>
          <w:sz w:val="22"/>
          <w:szCs w:val="22"/>
        </w:rPr>
        <w:t>ձևաչափ</w:t>
      </w:r>
      <w:r w:rsidR="00BD52AF">
        <w:rPr>
          <w:rFonts w:ascii="GHEA Grapalat" w:hAnsi="GHEA Grapalat"/>
          <w:color w:val="000000"/>
          <w:sz w:val="22"/>
          <w:szCs w:val="22"/>
        </w:rPr>
        <w:t>եր</w:t>
      </w:r>
      <w:r>
        <w:rPr>
          <w:rFonts w:ascii="GHEA Grapalat" w:hAnsi="GHEA Grapalat"/>
          <w:color w:val="000000"/>
          <w:sz w:val="22"/>
          <w:szCs w:val="22"/>
        </w:rPr>
        <w:t xml:space="preserve">ին համապատասխան ձևավորել ՀՀ էներգետիկ 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>հաշվեկշ</w:t>
      </w:r>
      <w:r>
        <w:rPr>
          <w:rFonts w:ascii="GHEA Grapalat" w:hAnsi="GHEA Grapalat"/>
          <w:color w:val="000000"/>
          <w:sz w:val="22"/>
          <w:szCs w:val="22"/>
        </w:rPr>
        <w:t>ռի ձևաչափ</w:t>
      </w:r>
      <w:r w:rsidR="00BD52AF">
        <w:rPr>
          <w:rFonts w:ascii="GHEA Grapalat" w:hAnsi="GHEA Grapalat"/>
          <w:color w:val="000000"/>
          <w:sz w:val="22"/>
          <w:szCs w:val="22"/>
        </w:rPr>
        <w:t>եր</w:t>
      </w:r>
      <w:r>
        <w:rPr>
          <w:rFonts w:ascii="GHEA Grapalat" w:hAnsi="GHEA Grapalat"/>
          <w:color w:val="000000"/>
          <w:sz w:val="22"/>
          <w:szCs w:val="22"/>
        </w:rPr>
        <w:t xml:space="preserve">ը: Դրա հիման </w:t>
      </w:r>
      <w:r w:rsidR="003367D7">
        <w:rPr>
          <w:rFonts w:ascii="GHEA Grapalat" w:hAnsi="GHEA Grapalat"/>
          <w:color w:val="000000"/>
          <w:sz w:val="22"/>
          <w:szCs w:val="22"/>
          <w:lang w:val="ru-RU"/>
        </w:rPr>
        <w:t>վրա</w:t>
      </w:r>
      <w:r w:rsidR="003367D7" w:rsidRPr="003367D7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 xml:space="preserve">մշակվել է 2015 թվականի համար ՀՀ էներգետիկ </w:t>
      </w:r>
      <w:r w:rsidRPr="00861FFC">
        <w:rPr>
          <w:rFonts w:ascii="GHEA Grapalat" w:hAnsi="GHEA Grapalat"/>
          <w:color w:val="000000"/>
          <w:sz w:val="22"/>
          <w:szCs w:val="22"/>
          <w:lang w:val="hy-AM"/>
        </w:rPr>
        <w:t>հաշվեկշ</w:t>
      </w:r>
      <w:r>
        <w:rPr>
          <w:rFonts w:ascii="GHEA Grapalat" w:hAnsi="GHEA Grapalat"/>
          <w:color w:val="000000"/>
          <w:sz w:val="22"/>
          <w:szCs w:val="22"/>
        </w:rPr>
        <w:t>ռի</w:t>
      </w:r>
      <w:r w:rsidR="00ED1668">
        <w:rPr>
          <w:rFonts w:ascii="GHEA Grapalat" w:hAnsi="GHEA Grapalat"/>
          <w:color w:val="000000"/>
          <w:sz w:val="22"/>
          <w:szCs w:val="22"/>
        </w:rPr>
        <w:t xml:space="preserve"> վերջնական տարբերակի</w:t>
      </w:r>
      <w:r>
        <w:rPr>
          <w:rFonts w:ascii="GHEA Grapalat" w:hAnsi="GHEA Grapalat"/>
          <w:color w:val="000000"/>
          <w:sz w:val="22"/>
          <w:szCs w:val="22"/>
        </w:rPr>
        <w:t xml:space="preserve"> նախագիծը: </w:t>
      </w:r>
    </w:p>
    <w:p w:rsidR="00060EBB" w:rsidRDefault="00060EBB" w:rsidP="00596FE2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>Հաշվեկշռ</w:t>
      </w:r>
      <w:r w:rsidR="003367D7">
        <w:rPr>
          <w:rFonts w:ascii="GHEA Grapalat" w:hAnsi="GHEA Grapalat"/>
          <w:color w:val="000000"/>
          <w:sz w:val="22"/>
          <w:szCs w:val="22"/>
          <w:lang w:val="ru-RU"/>
        </w:rPr>
        <w:t>ի</w:t>
      </w:r>
      <w:r>
        <w:rPr>
          <w:rFonts w:ascii="GHEA Grapalat" w:hAnsi="GHEA Grapalat"/>
          <w:color w:val="000000"/>
          <w:sz w:val="22"/>
          <w:szCs w:val="22"/>
        </w:rPr>
        <w:t xml:space="preserve"> ձևավորման մեթոդաբանական հիմքը հանդիսանում է Եվրոստատի</w:t>
      </w:r>
      <w:r w:rsidR="00DE32B3">
        <w:rPr>
          <w:rFonts w:ascii="GHEA Grapalat" w:hAnsi="GHEA Grapalat"/>
          <w:color w:val="000000"/>
          <w:sz w:val="22"/>
          <w:szCs w:val="22"/>
        </w:rPr>
        <w:t>, ինչպես նաև ՄԷԳ</w:t>
      </w:r>
      <w:r>
        <w:rPr>
          <w:rFonts w:ascii="GHEA Grapalat" w:hAnsi="GHEA Grapalat"/>
          <w:color w:val="000000"/>
          <w:sz w:val="22"/>
          <w:szCs w:val="22"/>
        </w:rPr>
        <w:t xml:space="preserve"> ուղեցույցը: Ս</w:t>
      </w:r>
      <w:r w:rsidR="00596FE2">
        <w:rPr>
          <w:rFonts w:ascii="GHEA Grapalat" w:hAnsi="GHEA Grapalat"/>
          <w:color w:val="000000"/>
          <w:sz w:val="22"/>
          <w:szCs w:val="22"/>
        </w:rPr>
        <w:t>ույն բացատրագիրը</w:t>
      </w:r>
      <w:r>
        <w:rPr>
          <w:rFonts w:ascii="GHEA Grapalat" w:hAnsi="GHEA Grapalat"/>
          <w:color w:val="000000"/>
          <w:sz w:val="22"/>
          <w:szCs w:val="22"/>
        </w:rPr>
        <w:t xml:space="preserve"> օգտագործողի ուղեցույց է, որը էապես պարզեցնում, թափանցիկ և հասկանալի է դարձնում </w:t>
      </w:r>
      <w:r w:rsidR="007C3064">
        <w:rPr>
          <w:rFonts w:ascii="GHEA Grapalat" w:hAnsi="GHEA Grapalat"/>
          <w:color w:val="000000"/>
          <w:sz w:val="22"/>
          <w:szCs w:val="22"/>
        </w:rPr>
        <w:t xml:space="preserve">էներգետիկ </w:t>
      </w:r>
      <w:r w:rsidR="007C3064" w:rsidRPr="00861FFC">
        <w:rPr>
          <w:rFonts w:ascii="GHEA Grapalat" w:hAnsi="GHEA Grapalat"/>
          <w:color w:val="000000"/>
          <w:sz w:val="22"/>
          <w:szCs w:val="22"/>
          <w:lang w:val="hy-AM"/>
        </w:rPr>
        <w:t>հաշվեկշ</w:t>
      </w:r>
      <w:r w:rsidR="007C3064">
        <w:rPr>
          <w:rFonts w:ascii="GHEA Grapalat" w:hAnsi="GHEA Grapalat"/>
          <w:color w:val="000000"/>
          <w:sz w:val="22"/>
          <w:szCs w:val="22"/>
        </w:rPr>
        <w:t xml:space="preserve">ռի մշակման </w:t>
      </w:r>
      <w:r>
        <w:rPr>
          <w:rFonts w:ascii="GHEA Grapalat" w:hAnsi="GHEA Grapalat"/>
          <w:color w:val="000000"/>
          <w:sz w:val="22"/>
          <w:szCs w:val="22"/>
        </w:rPr>
        <w:t xml:space="preserve">գործընթացը: Այն միաժամանակ </w:t>
      </w:r>
      <w:r w:rsidR="007C3064">
        <w:rPr>
          <w:rFonts w:ascii="GHEA Grapalat" w:hAnsi="GHEA Grapalat"/>
          <w:color w:val="000000"/>
          <w:sz w:val="22"/>
          <w:szCs w:val="22"/>
        </w:rPr>
        <w:t xml:space="preserve">նպաստում է </w:t>
      </w:r>
      <w:r>
        <w:rPr>
          <w:rFonts w:ascii="GHEA Grapalat" w:hAnsi="GHEA Grapalat"/>
          <w:color w:val="000000"/>
          <w:sz w:val="22"/>
          <w:szCs w:val="22"/>
        </w:rPr>
        <w:t>հետագ</w:t>
      </w:r>
      <w:r w:rsidR="00374D3B">
        <w:rPr>
          <w:rFonts w:ascii="GHEA Grapalat" w:hAnsi="GHEA Grapalat"/>
          <w:color w:val="000000"/>
          <w:sz w:val="22"/>
          <w:szCs w:val="22"/>
        </w:rPr>
        <w:t>ա</w:t>
      </w:r>
      <w:r>
        <w:rPr>
          <w:rFonts w:ascii="GHEA Grapalat" w:hAnsi="GHEA Grapalat"/>
          <w:color w:val="000000"/>
          <w:sz w:val="22"/>
          <w:szCs w:val="22"/>
        </w:rPr>
        <w:t xml:space="preserve">յում </w:t>
      </w:r>
      <w:r w:rsidR="007C3064">
        <w:rPr>
          <w:rFonts w:ascii="GHEA Grapalat" w:hAnsi="GHEA Grapalat"/>
          <w:color w:val="000000"/>
          <w:sz w:val="22"/>
          <w:szCs w:val="22"/>
        </w:rPr>
        <w:t xml:space="preserve">էներգետիկ </w:t>
      </w:r>
      <w:r>
        <w:rPr>
          <w:rFonts w:ascii="GHEA Grapalat" w:hAnsi="GHEA Grapalat"/>
          <w:color w:val="000000"/>
          <w:sz w:val="22"/>
          <w:szCs w:val="22"/>
        </w:rPr>
        <w:t>հաշվեկշիռների կազմ</w:t>
      </w:r>
      <w:r w:rsidR="003367D7">
        <w:rPr>
          <w:rFonts w:ascii="GHEA Grapalat" w:hAnsi="GHEA Grapalat"/>
          <w:color w:val="000000"/>
          <w:sz w:val="22"/>
          <w:szCs w:val="22"/>
          <w:lang w:val="ru-RU"/>
        </w:rPr>
        <w:t>մ</w:t>
      </w:r>
      <w:r>
        <w:rPr>
          <w:rFonts w:ascii="GHEA Grapalat" w:hAnsi="GHEA Grapalat"/>
          <w:color w:val="000000"/>
          <w:sz w:val="22"/>
          <w:szCs w:val="22"/>
        </w:rPr>
        <w:t xml:space="preserve">ան գործընթացներին: </w:t>
      </w:r>
    </w:p>
    <w:p w:rsidR="007C3064" w:rsidRDefault="00060EBB" w:rsidP="007C3064">
      <w:pPr>
        <w:pStyle w:val="NormalWeb"/>
        <w:shd w:val="clear" w:color="auto" w:fill="FFFFFF"/>
        <w:spacing w:before="0" w:beforeAutospacing="0" w:after="120" w:afterAutospacing="0" w:line="288" w:lineRule="auto"/>
        <w:ind w:left="544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</w:rPr>
        <w:t xml:space="preserve">Ի լրումն սույն բացատրագրի, </w:t>
      </w:r>
      <w:r w:rsidR="0070611C">
        <w:rPr>
          <w:rFonts w:ascii="GHEA Grapalat" w:hAnsi="GHEA Grapalat"/>
          <w:color w:val="000000"/>
          <w:sz w:val="22"/>
          <w:szCs w:val="22"/>
          <w:lang w:val="hy-AM"/>
        </w:rPr>
        <w:t>E</w:t>
      </w:r>
      <w:r w:rsidR="00596FE2" w:rsidRPr="00861FFC">
        <w:rPr>
          <w:rFonts w:ascii="GHEA Grapalat" w:hAnsi="GHEA Grapalat"/>
          <w:color w:val="000000"/>
          <w:sz w:val="22"/>
          <w:szCs w:val="22"/>
          <w:lang w:val="hy-AM"/>
        </w:rPr>
        <w:t>xcel ծրագրային միջավայրի հիման վրա</w:t>
      </w:r>
      <w:r>
        <w:rPr>
          <w:rFonts w:ascii="GHEA Grapalat" w:hAnsi="GHEA Grapalat"/>
          <w:color w:val="000000"/>
          <w:sz w:val="22"/>
          <w:szCs w:val="22"/>
        </w:rPr>
        <w:t xml:space="preserve"> ձևավորվել է </w:t>
      </w:r>
      <w:r w:rsidR="00596FE2"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</w:t>
      </w:r>
      <w:r>
        <w:rPr>
          <w:rFonts w:ascii="GHEA Grapalat" w:hAnsi="GHEA Grapalat"/>
          <w:color w:val="000000"/>
          <w:sz w:val="22"/>
          <w:szCs w:val="22"/>
        </w:rPr>
        <w:t>«հաշվարկային գործիք</w:t>
      </w:r>
      <w:r w:rsidR="00CA7042">
        <w:rPr>
          <w:rFonts w:ascii="GHEA Grapalat" w:hAnsi="GHEA Grapalat"/>
          <w:color w:val="000000"/>
          <w:sz w:val="22"/>
          <w:szCs w:val="22"/>
          <w:lang w:val="ru-RU"/>
        </w:rPr>
        <w:t>ը</w:t>
      </w:r>
      <w:r>
        <w:rPr>
          <w:rFonts w:ascii="GHEA Grapalat" w:hAnsi="GHEA Grapalat"/>
          <w:color w:val="000000"/>
          <w:sz w:val="22"/>
          <w:szCs w:val="22"/>
        </w:rPr>
        <w:t>»</w:t>
      </w:r>
      <w:r w:rsidR="00596FE2" w:rsidRPr="00861FFC">
        <w:rPr>
          <w:rFonts w:ascii="GHEA Grapalat" w:hAnsi="GHEA Grapalat"/>
          <w:color w:val="000000"/>
          <w:sz w:val="22"/>
          <w:szCs w:val="22"/>
          <w:lang w:val="hy-AM"/>
        </w:rPr>
        <w:t xml:space="preserve">, որը թույլ է տալիս </w:t>
      </w:r>
      <w:r w:rsidR="00456C01">
        <w:rPr>
          <w:rFonts w:ascii="GHEA Grapalat" w:hAnsi="GHEA Grapalat"/>
          <w:color w:val="000000"/>
          <w:sz w:val="22"/>
          <w:szCs w:val="22"/>
        </w:rPr>
        <w:t xml:space="preserve">հնարավորինս </w:t>
      </w:r>
      <w:r>
        <w:rPr>
          <w:rFonts w:ascii="GHEA Grapalat" w:hAnsi="GHEA Grapalat"/>
          <w:color w:val="000000"/>
          <w:sz w:val="22"/>
          <w:szCs w:val="22"/>
        </w:rPr>
        <w:t>պարզ և ինքնաշխատ կերպով ձևավորել, թարմացնել կամ փոփ</w:t>
      </w:r>
      <w:r w:rsidR="007C3064">
        <w:rPr>
          <w:rFonts w:ascii="GHEA Grapalat" w:hAnsi="GHEA Grapalat"/>
          <w:color w:val="000000"/>
          <w:sz w:val="22"/>
          <w:szCs w:val="22"/>
        </w:rPr>
        <w:t>ո</w:t>
      </w:r>
      <w:r>
        <w:rPr>
          <w:rFonts w:ascii="GHEA Grapalat" w:hAnsi="GHEA Grapalat"/>
          <w:color w:val="000000"/>
          <w:sz w:val="22"/>
          <w:szCs w:val="22"/>
        </w:rPr>
        <w:t xml:space="preserve">խել էներգետիկ հաշվեկշիռը: </w:t>
      </w:r>
    </w:p>
    <w:p w:rsidR="00972CDB" w:rsidRDefault="00972CDB" w:rsidP="003A62D1">
      <w:pPr>
        <w:pStyle w:val="NormalWeb"/>
        <w:shd w:val="clear" w:color="auto" w:fill="FFFFFF"/>
        <w:spacing w:before="120" w:after="120" w:line="288" w:lineRule="auto"/>
        <w:ind w:left="547"/>
        <w:jc w:val="both"/>
        <w:rPr>
          <w:rFonts w:ascii="GHEA Grapalat" w:hAnsi="GHEA Grapalat"/>
          <w:color w:val="000000"/>
          <w:sz w:val="22"/>
          <w:szCs w:val="22"/>
        </w:rPr>
      </w:pPr>
    </w:p>
    <w:p w:rsidR="00F92305" w:rsidRDefault="00F92305" w:rsidP="003A62D1">
      <w:pPr>
        <w:spacing w:line="288" w:lineRule="auto"/>
        <w:rPr>
          <w:rFonts w:ascii="GHEA Grapalat" w:eastAsia="Times New Roman" w:hAnsi="GHEA Grapalat" w:cs="Sylfaen"/>
          <w:b/>
          <w:bCs/>
          <w:color w:val="00B050"/>
          <w:sz w:val="28"/>
          <w:szCs w:val="28"/>
        </w:rPr>
      </w:pPr>
      <w:r>
        <w:rPr>
          <w:rFonts w:ascii="GHEA Grapalat" w:eastAsia="Times New Roman" w:hAnsi="GHEA Grapalat" w:cs="Sylfaen"/>
          <w:color w:val="00B050"/>
        </w:rPr>
        <w:br w:type="page"/>
      </w:r>
    </w:p>
    <w:p w:rsidR="001A54AD" w:rsidRDefault="001A54AD" w:rsidP="001A54AD">
      <w:pPr>
        <w:pStyle w:val="Heading1"/>
        <w:spacing w:after="240"/>
        <w:rPr>
          <w:rFonts w:ascii="GHEA Grapalat" w:eastAsia="Times New Roman" w:hAnsi="GHEA Grapalat" w:cs="Sylfaen"/>
          <w:color w:val="00B050"/>
        </w:rPr>
      </w:pPr>
      <w:bookmarkStart w:id="26" w:name="_Toc469430120"/>
      <w:r>
        <w:rPr>
          <w:rFonts w:ascii="GHEA Grapalat" w:eastAsia="Times New Roman" w:hAnsi="GHEA Grapalat" w:cs="Sylfaen"/>
          <w:color w:val="00B050"/>
        </w:rPr>
        <w:lastRenderedPageBreak/>
        <w:t xml:space="preserve">Հավելված 1. ԷՆԵՐԳԵՏԻԿ ՀԱՇՎԵԿՇՌԻ ՀԻՄՆԱԿԱՆ ՑՈՒՑԱՆԻՇՆԵՐԻ </w:t>
      </w:r>
      <w:r w:rsidR="00E81262">
        <w:rPr>
          <w:rFonts w:ascii="GHEA Grapalat" w:eastAsia="Times New Roman" w:hAnsi="GHEA Grapalat" w:cs="Sylfaen"/>
          <w:color w:val="00B050"/>
        </w:rPr>
        <w:t xml:space="preserve">2014-2015 ԹՎԱԿԱՆՆԵՐԻ </w:t>
      </w:r>
      <w:r>
        <w:rPr>
          <w:rFonts w:ascii="GHEA Grapalat" w:eastAsia="Times New Roman" w:hAnsi="GHEA Grapalat" w:cs="Sylfaen"/>
          <w:color w:val="00B050"/>
        </w:rPr>
        <w:t>ՀԱՄԵՄԱՏԱԿԱՆ</w:t>
      </w:r>
      <w:bookmarkEnd w:id="26"/>
    </w:p>
    <w:tbl>
      <w:tblPr>
        <w:tblW w:w="8740" w:type="dxa"/>
        <w:tblInd w:w="93" w:type="dxa"/>
        <w:tblLook w:val="04A0"/>
      </w:tblPr>
      <w:tblGrid>
        <w:gridCol w:w="520"/>
        <w:gridCol w:w="6300"/>
        <w:gridCol w:w="960"/>
        <w:gridCol w:w="960"/>
      </w:tblGrid>
      <w:tr w:rsidR="00E02DC1" w:rsidRPr="00E02DC1" w:rsidTr="00E02DC1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EEECE1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EEECE1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2014*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2015**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Տնտեսության էներգատարությունը, </w:t>
            </w:r>
            <w:r w:rsidR="009D62CD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կտ</w:t>
            </w: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նհ/դրամ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9283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0.6</w:t>
            </w:r>
            <w:r w:rsidR="00E9283A">
              <w:rPr>
                <w:rFonts w:ascii="GHEA Grapalat" w:eastAsia="Times New Roman" w:hAnsi="GHEA Grapalat" w:cs="Arial"/>
                <w:sz w:val="18"/>
                <w:szCs w:val="18"/>
              </w:rPr>
              <w:t>2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Էներգիայի համախառն ներքին սպառում, կտնհ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3,120.4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9283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3,1</w:t>
            </w:r>
            <w:r w:rsidR="00E9283A">
              <w:rPr>
                <w:rFonts w:ascii="GHEA Grapalat" w:eastAsia="Times New Roman" w:hAnsi="GHEA Grapalat" w:cs="Arial"/>
                <w:sz w:val="18"/>
                <w:szCs w:val="18"/>
              </w:rPr>
              <w:t>00.1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Էներգիայի համախառն ներքին սպառում, մեկ  շնչի  հաշվով, տնհ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9283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1.0</w:t>
            </w:r>
            <w:r w:rsidR="00E9283A">
              <w:rPr>
                <w:rFonts w:ascii="GHEA Grapalat" w:eastAsia="Times New Roman" w:hAnsi="GHEA Grapalat" w:cs="Arial"/>
                <w:sz w:val="18"/>
                <w:szCs w:val="18"/>
              </w:rPr>
              <w:t>32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Վերականգնվող էներգիայի առաջնային արտադրություն, կտնհ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382.7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Հիդրոէներգիայի առաջնային արտադրություն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189.6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Հողմային էներգիայի առաջնային արտադրություն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0.3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Արևային էներգիայի առաջնային արտադրություն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2.5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Վառելափայտից էներգիայի առաջնային արտադրություն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164.7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Այլ բիովառելիքից էներգիայի առաջնային արտադրություն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25.5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Վերականգնվող էներգիայի առաջնային արտադրության մասնաբաժինն էներգիայի համախառն ներքին սպառման նկատմամբ,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12.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3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Էներգիայի վերջնական սպառման համար հասանելի ծավալ, կտնհ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2,273.3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2,3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07</w:t>
            </w: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.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0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Էներգիայի վերջնական սպառման համար հասանելի ծավալ, մեկ շնչի հաշվով, տնհ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0.8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Էներգետիկ նպատակներով վերջնական սպառում, </w:t>
            </w:r>
            <w:r w:rsidR="00987D7E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</w:t>
            </w: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տնհ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2,244.1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2,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281.9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Նավթամթերք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362.5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306.2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Բնական գազ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1,385.9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1,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292.1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Էլեկտրաէներգիա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478.9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Վառելափայտ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171.9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Տնային տնտեսություններ, </w:t>
            </w:r>
            <w:r w:rsidR="00987D7E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</w:t>
            </w: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տնհ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987D7E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</w:rPr>
              <w:t>785.8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Նավթամթերք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7.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5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Բնական գազ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987D7E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</w:rPr>
              <w:t>415.6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Էլեկտրաէներգիա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161.5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Վառելափայտ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171.9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Տնտեսության ճյուղեր, տնհ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2,002.2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1,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496.1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Նավթամթերք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987D7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298.</w:t>
            </w:r>
            <w:r w:rsidR="00987D7E">
              <w:rPr>
                <w:rFonts w:ascii="GHEA Grapalat" w:eastAsia="Times New Roman" w:hAnsi="GHEA Grapalat" w:cs="Arial"/>
                <w:sz w:val="18"/>
                <w:szCs w:val="18"/>
              </w:rPr>
              <w:t>7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Բնական գազ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1,345.2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987D7E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</w:rPr>
              <w:t>876.6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Էլեկտրաէներգիա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294.0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317.4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E02DC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Վառելափայտ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sz w:val="18"/>
                <w:szCs w:val="18"/>
              </w:rPr>
              <w:t>0.0</w:t>
            </w:r>
          </w:p>
        </w:tc>
      </w:tr>
      <w:tr w:rsidR="00E02DC1" w:rsidRPr="00E02DC1" w:rsidTr="00E02DC1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ind w:firstLineChars="200" w:firstLine="36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C1" w:rsidRPr="00E02DC1" w:rsidRDefault="00E02DC1" w:rsidP="00E02D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</w:tr>
      <w:tr w:rsidR="00E02DC1" w:rsidRPr="00E02DC1" w:rsidTr="00E02DC1">
        <w:trPr>
          <w:trHeight w:val="27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* Աղբյուր` ՀՀ ԱՎԾ և ՀՀ </w:t>
            </w:r>
            <w:r w:rsidR="005A625F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ԷԵԲՊՆ</w:t>
            </w: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, 2016թ.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E02DC1" w:rsidRPr="00E02DC1" w:rsidTr="00E02DC1">
        <w:trPr>
          <w:trHeight w:val="27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E02DC1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** Աղբյուր` Տնտեսական զարգացման և հետազոտությունների կենտրոն (EDRC), 2016թ.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C1" w:rsidRPr="00E02DC1" w:rsidRDefault="00E02DC1" w:rsidP="00E02DC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</w:tbl>
    <w:p w:rsidR="001A54AD" w:rsidRDefault="001A54AD" w:rsidP="00D677A4">
      <w:pPr>
        <w:pStyle w:val="Heading1"/>
        <w:spacing w:after="240"/>
        <w:rPr>
          <w:rFonts w:ascii="GHEA Grapalat" w:eastAsia="Times New Roman" w:hAnsi="GHEA Grapalat" w:cs="Sylfaen"/>
          <w:color w:val="00B050"/>
        </w:rPr>
      </w:pPr>
    </w:p>
    <w:p w:rsidR="001A54AD" w:rsidRDefault="001A54AD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</w:rPr>
      </w:pPr>
      <w:r>
        <w:rPr>
          <w:rFonts w:ascii="GHEA Grapalat" w:eastAsia="Times New Roman" w:hAnsi="GHEA Grapalat" w:cs="Sylfaen"/>
          <w:color w:val="00B050"/>
        </w:rPr>
        <w:br w:type="page"/>
      </w:r>
    </w:p>
    <w:p w:rsidR="00035AF6" w:rsidRDefault="00D677A4" w:rsidP="00D677A4">
      <w:pPr>
        <w:pStyle w:val="Heading1"/>
        <w:spacing w:after="240"/>
        <w:rPr>
          <w:rFonts w:ascii="GHEA Grapalat" w:eastAsia="Times New Roman" w:hAnsi="GHEA Grapalat" w:cs="Sylfaen"/>
          <w:color w:val="00B050"/>
        </w:rPr>
      </w:pPr>
      <w:bookmarkStart w:id="27" w:name="_Toc469430121"/>
      <w:r>
        <w:rPr>
          <w:rFonts w:ascii="GHEA Grapalat" w:eastAsia="Times New Roman" w:hAnsi="GHEA Grapalat" w:cs="Sylfaen"/>
          <w:color w:val="00B050"/>
        </w:rPr>
        <w:lastRenderedPageBreak/>
        <w:t xml:space="preserve">Հավելված </w:t>
      </w:r>
      <w:r w:rsidR="001A54AD">
        <w:rPr>
          <w:rFonts w:ascii="GHEA Grapalat" w:eastAsia="Times New Roman" w:hAnsi="GHEA Grapalat" w:cs="Sylfaen"/>
          <w:color w:val="00B050"/>
        </w:rPr>
        <w:t>2</w:t>
      </w:r>
      <w:r>
        <w:rPr>
          <w:rFonts w:ascii="GHEA Grapalat" w:eastAsia="Times New Roman" w:hAnsi="GHEA Grapalat" w:cs="Sylfaen"/>
          <w:color w:val="00B050"/>
        </w:rPr>
        <w:t xml:space="preserve">. </w:t>
      </w:r>
      <w:r w:rsidR="00035AF6">
        <w:rPr>
          <w:rFonts w:ascii="GHEA Grapalat" w:eastAsia="Times New Roman" w:hAnsi="GHEA Grapalat" w:cs="Sylfaen"/>
          <w:color w:val="00B050"/>
        </w:rPr>
        <w:t xml:space="preserve">ԵՎՐՈՍՏԱՏԻ ՁԵՎԱՉԱՓԻՆ ՀԱՄԱՊԱՏԱՍԽԱՆ </w:t>
      </w:r>
      <w:r w:rsidR="00035AF6" w:rsidRPr="00611AAB">
        <w:rPr>
          <w:rFonts w:ascii="GHEA Grapalat" w:eastAsia="Times New Roman" w:hAnsi="GHEA Grapalat" w:cs="Sylfaen"/>
          <w:color w:val="00B050"/>
        </w:rPr>
        <w:t>Է</w:t>
      </w:r>
      <w:r w:rsidR="005C4986">
        <w:rPr>
          <w:rFonts w:ascii="GHEA Grapalat" w:eastAsia="Times New Roman" w:hAnsi="GHEA Grapalat" w:cs="Sylfaen"/>
          <w:color w:val="00B050"/>
        </w:rPr>
        <w:t>Հ</w:t>
      </w:r>
      <w:r w:rsidR="00035AF6">
        <w:rPr>
          <w:rFonts w:ascii="GHEA Grapalat" w:eastAsia="Times New Roman" w:hAnsi="GHEA Grapalat" w:cs="Sylfaen"/>
          <w:color w:val="00B050"/>
        </w:rPr>
        <w:t xml:space="preserve"> ՕՐԻՆԱԿՆԵՐ</w:t>
      </w:r>
      <w:bookmarkEnd w:id="27"/>
    </w:p>
    <w:p w:rsidR="00D677A4" w:rsidRPr="00035AF6" w:rsidRDefault="00035AF6" w:rsidP="00035AF6">
      <w:pPr>
        <w:pStyle w:val="Heading2"/>
        <w:spacing w:line="288" w:lineRule="auto"/>
        <w:rPr>
          <w:rFonts w:ascii="GHEA Grapalat" w:hAnsi="GHEA Grapalat" w:cs="Sylfaen"/>
        </w:rPr>
      </w:pPr>
      <w:bookmarkStart w:id="28" w:name="_Toc469430122"/>
      <w:proofErr w:type="gramStart"/>
      <w:r w:rsidRPr="00035AF6">
        <w:rPr>
          <w:rFonts w:ascii="GHEA Grapalat" w:hAnsi="GHEA Grapalat" w:cs="Sylfaen"/>
        </w:rPr>
        <w:t>էստոնիայի</w:t>
      </w:r>
      <w:proofErr w:type="gramEnd"/>
      <w:r w:rsidRPr="00035AF6">
        <w:rPr>
          <w:rFonts w:ascii="GHEA Grapalat" w:hAnsi="GHEA Grapalat" w:cs="Sylfaen"/>
        </w:rPr>
        <w:t xml:space="preserve"> 2014 թվականի էներգետիկ հաշվեկշ</w:t>
      </w:r>
      <w:r w:rsidR="0055326D">
        <w:rPr>
          <w:rFonts w:ascii="GHEA Grapalat" w:hAnsi="GHEA Grapalat" w:cs="Sylfaen"/>
        </w:rPr>
        <w:t>ի</w:t>
      </w:r>
      <w:r w:rsidRPr="00035AF6">
        <w:rPr>
          <w:rFonts w:ascii="GHEA Grapalat" w:hAnsi="GHEA Grapalat" w:cs="Sylfaen"/>
        </w:rPr>
        <w:t>ռը</w:t>
      </w:r>
      <w:bookmarkEnd w:id="28"/>
    </w:p>
    <w:tbl>
      <w:tblPr>
        <w:tblW w:w="93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3200"/>
        <w:gridCol w:w="662"/>
        <w:gridCol w:w="662"/>
        <w:gridCol w:w="663"/>
        <w:gridCol w:w="662"/>
        <w:gridCol w:w="663"/>
        <w:gridCol w:w="662"/>
        <w:gridCol w:w="663"/>
        <w:gridCol w:w="662"/>
        <w:gridCol w:w="663"/>
      </w:tblGrid>
      <w:tr w:rsidR="00035AF6" w:rsidTr="0098272A">
        <w:trPr>
          <w:trHeight w:val="493"/>
        </w:trPr>
        <w:tc>
          <w:tcPr>
            <w:tcW w:w="3400" w:type="dxa"/>
            <w:gridSpan w:val="2"/>
            <w:vMerge w:val="restart"/>
            <w:shd w:val="clear" w:color="auto" w:fill="D2F2F2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B6">
              <w:rPr>
                <w:rFonts w:ascii="Arial" w:hAnsi="Arial" w:cs="Arial"/>
                <w:b/>
                <w:bCs/>
                <w:sz w:val="16"/>
                <w:szCs w:val="16"/>
              </w:rPr>
              <w:t>Estonia, 2014</w:t>
            </w:r>
          </w:p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1B6">
              <w:rPr>
                <w:rFonts w:ascii="Arial" w:hAnsi="Arial" w:cs="Arial"/>
                <w:b/>
                <w:bCs/>
                <w:sz w:val="16"/>
                <w:szCs w:val="16"/>
              </w:rPr>
              <w:t>(ktoe)</w:t>
            </w:r>
          </w:p>
        </w:tc>
        <w:tc>
          <w:tcPr>
            <w:tcW w:w="662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Total</w:t>
            </w:r>
            <w:r w:rsidRPr="006E11B6">
              <w:rPr>
                <w:rFonts w:ascii="Arial" w:hAnsi="Arial" w:cs="Arial"/>
                <w:b/>
                <w:w w:val="99"/>
                <w:sz w:val="17"/>
                <w:szCs w:val="17"/>
              </w:rPr>
              <w:t xml:space="preserve">           (all products)</w:t>
            </w:r>
          </w:p>
        </w:tc>
        <w:tc>
          <w:tcPr>
            <w:tcW w:w="662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  <w:t>Solid</w:t>
            </w:r>
          </w:p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  <w:t>Fossil</w:t>
            </w:r>
          </w:p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  <w:t>fuels</w:t>
            </w:r>
          </w:p>
        </w:tc>
        <w:tc>
          <w:tcPr>
            <w:tcW w:w="663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  <w:t>Crude oil &amp;</w:t>
            </w:r>
          </w:p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6"/>
                <w:sz w:val="17"/>
                <w:szCs w:val="17"/>
              </w:rPr>
              <w:t>petroleum products</w:t>
            </w:r>
          </w:p>
        </w:tc>
        <w:tc>
          <w:tcPr>
            <w:tcW w:w="662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Gas</w:t>
            </w:r>
          </w:p>
        </w:tc>
        <w:tc>
          <w:tcPr>
            <w:tcW w:w="663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Arial" w:hAnsi="Arial" w:cs="Arial"/>
                <w:b/>
                <w:bCs/>
                <w:w w:val="74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Nuclear</w:t>
            </w:r>
            <w:r w:rsid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heat</w:t>
            </w:r>
          </w:p>
        </w:tc>
        <w:tc>
          <w:tcPr>
            <w:tcW w:w="662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Renewable</w:t>
            </w:r>
            <w:r w:rsid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energies</w:t>
            </w:r>
          </w:p>
        </w:tc>
        <w:tc>
          <w:tcPr>
            <w:tcW w:w="663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Non-renewable</w:t>
            </w:r>
            <w:r w:rsid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wastes</w:t>
            </w:r>
          </w:p>
        </w:tc>
        <w:tc>
          <w:tcPr>
            <w:tcW w:w="662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Electricity</w:t>
            </w:r>
          </w:p>
        </w:tc>
        <w:tc>
          <w:tcPr>
            <w:tcW w:w="663" w:type="dxa"/>
            <w:vMerge w:val="restart"/>
            <w:shd w:val="clear" w:color="auto" w:fill="D2F2F2"/>
            <w:textDirection w:val="btLr"/>
            <w:vAlign w:val="center"/>
          </w:tcPr>
          <w:p w:rsidR="00035AF6" w:rsidRPr="006E11B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</w:pP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Derived</w:t>
            </w:r>
            <w:r w:rsid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 w:rsidRPr="006E11B6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heat</w:t>
            </w:r>
          </w:p>
        </w:tc>
      </w:tr>
      <w:tr w:rsidR="00035AF6" w:rsidTr="0098272A">
        <w:trPr>
          <w:trHeight w:val="285"/>
        </w:trPr>
        <w:tc>
          <w:tcPr>
            <w:tcW w:w="3400" w:type="dxa"/>
            <w:gridSpan w:val="2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D2F2F2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AF6" w:rsidTr="0098272A">
        <w:trPr>
          <w:trHeight w:val="437"/>
        </w:trPr>
        <w:tc>
          <w:tcPr>
            <w:tcW w:w="3400" w:type="dxa"/>
            <w:gridSpan w:val="2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D2F2F2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F6" w:rsidTr="0098272A">
        <w:trPr>
          <w:trHeight w:val="191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production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5 832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4 578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1 186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production receipt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sources (recovered products)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708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Recycled products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2 737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1 892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Stock changes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- 115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- 90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- 10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2 113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1 160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353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Bunkers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319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73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 use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Gross inland consumption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6 726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859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- 237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Transformation input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4 616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3 899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320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91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Conventional thermal power stations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3 188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2 775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242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Nuclear power stations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heating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Coke ovens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Blast furnaces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Gas works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220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Refineries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Patent fuel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BKB/PB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Charcoal production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Coal liquefaction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839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For blended natural gas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Gas-To-Liquids (GTL)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7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Non-specified Transformation Input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Transformation output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1 738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</w:tr>
      <w:tr w:rsidR="00035AF6" w:rsidTr="0098272A">
        <w:trPr>
          <w:trHeight w:val="191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Conventional thermal power stations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1 288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Nuclear power stations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heating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Coke ovens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Blast furnaces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Gas works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Refineries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Patent fuel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BKB/PB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7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Charcoal production plants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Exchanges, transfers and returns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- 54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Consumption of the energy branch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Distribution losses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Available for final consumption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3 458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643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483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</w:tr>
      <w:tr w:rsidR="00035AF6" w:rsidTr="0098272A">
        <w:trPr>
          <w:trHeight w:val="181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Statistical difference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534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 non-energy consumption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 energy consumption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2 816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971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483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663" w:type="dxa"/>
            <w:shd w:val="clear" w:color="auto" w:fill="A6E6E6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</w:tr>
      <w:tr w:rsidR="00035AF6" w:rsidTr="0098272A">
        <w:trPr>
          <w:trHeight w:val="192"/>
        </w:trPr>
        <w:tc>
          <w:tcPr>
            <w:tcW w:w="3400" w:type="dxa"/>
            <w:gridSpan w:val="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Industry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Iron and Steel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Chemical and Petrochemical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Non-ferrous metals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Non-metallic minerals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Transport eEquipment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Machinery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Mining and Quarrying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Food, Beverages and Tabacco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Paper, Pulp and Printing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Wood and Wood products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Construction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Textile and Leather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Not elsewhere specified (Industry)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Transport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769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Rail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Road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698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International aviation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Domestic aviation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Domestic navigation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Pipeline transport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Not elsewhere specified (Transport)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82"/>
        </w:trPr>
        <w:tc>
          <w:tcPr>
            <w:tcW w:w="3400" w:type="dxa"/>
            <w:gridSpan w:val="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Other sectors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1 478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140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388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Commercial and public services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Residential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371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Agriculture / Forestry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101</w:t>
            </w: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5AF6" w:rsidTr="0098272A">
        <w:trPr>
          <w:trHeight w:val="18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Fishing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35AF6" w:rsidTr="0098272A">
        <w:trPr>
          <w:trHeight w:val="172"/>
        </w:trPr>
        <w:tc>
          <w:tcPr>
            <w:tcW w:w="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0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Not elsewhere specified (Other)</w:t>
            </w: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Pr="00F86DDE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35AF6" w:rsidRDefault="00035AF6" w:rsidP="00035AF6">
      <w:pPr>
        <w:pStyle w:val="Heading2"/>
        <w:spacing w:line="288" w:lineRule="auto"/>
        <w:rPr>
          <w:rFonts w:ascii="GHEA Grapalat" w:hAnsi="GHEA Grapalat" w:cs="Sylfaen"/>
        </w:rPr>
      </w:pPr>
    </w:p>
    <w:p w:rsidR="00035AF6" w:rsidRPr="00035AF6" w:rsidRDefault="00035AF6" w:rsidP="00035AF6">
      <w:pPr>
        <w:pStyle w:val="Heading2"/>
        <w:spacing w:line="288" w:lineRule="auto"/>
        <w:rPr>
          <w:rFonts w:ascii="GHEA Grapalat" w:hAnsi="GHEA Grapalat" w:cs="Sylfaen"/>
        </w:rPr>
      </w:pPr>
      <w:bookmarkStart w:id="29" w:name="_Toc469430123"/>
      <w:r>
        <w:rPr>
          <w:rFonts w:ascii="GHEA Grapalat" w:hAnsi="GHEA Grapalat" w:cs="Sylfaen"/>
        </w:rPr>
        <w:t xml:space="preserve">Իսպանիայի </w:t>
      </w:r>
      <w:r w:rsidRPr="00035AF6">
        <w:rPr>
          <w:rFonts w:ascii="GHEA Grapalat" w:hAnsi="GHEA Grapalat" w:cs="Sylfaen"/>
        </w:rPr>
        <w:t>2014 թվականի էներգետիկ հաշվեկշ</w:t>
      </w:r>
      <w:r w:rsidR="0055326D">
        <w:rPr>
          <w:rFonts w:ascii="GHEA Grapalat" w:hAnsi="GHEA Grapalat" w:cs="Sylfaen"/>
        </w:rPr>
        <w:t>ի</w:t>
      </w:r>
      <w:r w:rsidRPr="00035AF6">
        <w:rPr>
          <w:rFonts w:ascii="GHEA Grapalat" w:hAnsi="GHEA Grapalat" w:cs="Sylfaen"/>
        </w:rPr>
        <w:t>ռը</w:t>
      </w:r>
      <w:bookmarkEnd w:id="29"/>
    </w:p>
    <w:tbl>
      <w:tblPr>
        <w:tblW w:w="93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2858"/>
        <w:gridCol w:w="700"/>
        <w:gridCol w:w="87"/>
        <w:gridCol w:w="613"/>
        <w:gridCol w:w="175"/>
        <w:gridCol w:w="525"/>
        <w:gridCol w:w="262"/>
        <w:gridCol w:w="438"/>
        <w:gridCol w:w="350"/>
        <w:gridCol w:w="350"/>
        <w:gridCol w:w="437"/>
        <w:gridCol w:w="263"/>
        <w:gridCol w:w="525"/>
        <w:gridCol w:w="175"/>
        <w:gridCol w:w="612"/>
        <w:gridCol w:w="88"/>
        <w:gridCol w:w="700"/>
        <w:gridCol w:w="20"/>
      </w:tblGrid>
      <w:tr w:rsidR="00035AF6" w:rsidTr="001A54AD">
        <w:trPr>
          <w:gridAfter w:val="1"/>
          <w:wAfter w:w="20" w:type="dxa"/>
          <w:trHeight w:val="493"/>
        </w:trPr>
        <w:tc>
          <w:tcPr>
            <w:tcW w:w="3060" w:type="dxa"/>
            <w:gridSpan w:val="2"/>
            <w:vMerge w:val="restart"/>
            <w:shd w:val="clear" w:color="auto" w:fill="D2F2F2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Spain, 2014</w:t>
            </w:r>
          </w:p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(ktoe)</w:t>
            </w:r>
          </w:p>
        </w:tc>
        <w:tc>
          <w:tcPr>
            <w:tcW w:w="700" w:type="dxa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Total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Arial" w:hAnsi="Arial" w:cs="Arial"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Cs/>
                <w:w w:val="99"/>
                <w:sz w:val="16"/>
                <w:szCs w:val="16"/>
              </w:rPr>
              <w:t>(all products)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Solid</w:t>
            </w:r>
          </w:p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Fossil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fuels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Crude oil &amp;petroleum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products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vAlign w:val="center"/>
          </w:tcPr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Gas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Nuclear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heat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Renewable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energies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Non-renewable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wastes</w:t>
            </w:r>
          </w:p>
        </w:tc>
        <w:tc>
          <w:tcPr>
            <w:tcW w:w="700" w:type="dxa"/>
            <w:gridSpan w:val="2"/>
            <w:vMerge w:val="restart"/>
            <w:shd w:val="clear" w:color="auto" w:fill="D2F2F2"/>
            <w:textDirection w:val="btLr"/>
            <w:vAlign w:val="center"/>
          </w:tcPr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Electricity</w:t>
            </w:r>
          </w:p>
        </w:tc>
        <w:tc>
          <w:tcPr>
            <w:tcW w:w="700" w:type="dxa"/>
            <w:vMerge w:val="restart"/>
            <w:shd w:val="clear" w:color="auto" w:fill="D2F2F2"/>
            <w:textDirection w:val="btLr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Derived</w:t>
            </w:r>
          </w:p>
          <w:p w:rsidR="00035AF6" w:rsidRPr="00BC6F2F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</w:pPr>
            <w:r w:rsidRPr="00BC6F2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heat</w:t>
            </w:r>
          </w:p>
        </w:tc>
      </w:tr>
      <w:tr w:rsidR="00035AF6" w:rsidTr="001A54AD">
        <w:trPr>
          <w:gridAfter w:val="1"/>
          <w:wAfter w:w="20" w:type="dxa"/>
          <w:trHeight w:val="285"/>
        </w:trPr>
        <w:tc>
          <w:tcPr>
            <w:tcW w:w="3060" w:type="dxa"/>
            <w:gridSpan w:val="2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F6" w:rsidTr="001A54AD">
        <w:trPr>
          <w:gridAfter w:val="1"/>
          <w:wAfter w:w="20" w:type="dxa"/>
          <w:trHeight w:val="285"/>
        </w:trPr>
        <w:tc>
          <w:tcPr>
            <w:tcW w:w="3060" w:type="dxa"/>
            <w:gridSpan w:val="2"/>
            <w:vMerge/>
            <w:shd w:val="clear" w:color="auto" w:fill="D2F2F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2F2F2"/>
            <w:vAlign w:val="bottom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F6" w:rsidTr="001A54AD">
        <w:trPr>
          <w:trHeight w:val="191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production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34 942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1 628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14 782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18 003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production receipt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sources (recovered products)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Recycled products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122 542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9 530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78 994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31 655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1 304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Stock changes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- 1 178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1 008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- 1 258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- 858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- 71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31 881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21 230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7 152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1 468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1 351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Bunkers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7 744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7 744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73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 use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Gross inland consumption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116 681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11 486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49 066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23 667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14 782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17 768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- 293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Transformation input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102 129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12 108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63 892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7 307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14 782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3 835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91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Conventional thermal power stations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24 355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10 205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2 935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7 307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3 704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Nuclear power stations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14 782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14 782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heating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Coke ovens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1 412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1 412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Blast furnaces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Gas works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Refineries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60 957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60 957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Patent fuel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BKB/PB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Charcoal production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Coal liquefaction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For blended natural gas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Gas-To-Liquids (GTL)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7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Non-specified Transformation Input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Transformation output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77 927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1 106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60 936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764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15 094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91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Conventional thermal power stations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10 167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10 167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Nuclear power stations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4 927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4 927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heating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Coke ovens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1 379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1 106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273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Blast furnaces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491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Gas works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Refineries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60 936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60 936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Patent fuel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BKB/PB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7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Charcoal production plants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Exchanges, transfers and returns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- 8 547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8 547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Consumption of the energy branch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8 887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5 056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1 934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1 563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Distribution losses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2 480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211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2 269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Available for final consumption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81 441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41 384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14 978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5 108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19 516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1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Statistical difference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- 1 891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 842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- 1 035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- 26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B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 non-energy consumption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4 107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3 622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485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shd w:val="clear" w:color="auto" w:fill="A6E6E6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 energy consumption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79 225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1 297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38 797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14 519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5 103</w:t>
            </w: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19 510</w:t>
            </w:r>
          </w:p>
        </w:tc>
        <w:tc>
          <w:tcPr>
            <w:tcW w:w="700" w:type="dxa"/>
            <w:shd w:val="clear" w:color="auto" w:fill="A6E6E6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92"/>
        </w:trPr>
        <w:tc>
          <w:tcPr>
            <w:tcW w:w="3060" w:type="dxa"/>
            <w:gridSpan w:val="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Industry</w:t>
            </w:r>
          </w:p>
        </w:tc>
        <w:tc>
          <w:tcPr>
            <w:tcW w:w="700" w:type="dxa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20 006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1 169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2 557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8 979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6 161</w:t>
            </w:r>
          </w:p>
        </w:tc>
        <w:tc>
          <w:tcPr>
            <w:tcW w:w="700" w:type="dxa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Iron and Steel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2 777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687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Chemical and Petrochemical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3 980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2 885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Non-ferrous metals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1 001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117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Non-metallic minerals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3 260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1 237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1 368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Transport eEquipment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132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Machinery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257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Mining and Quarrying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145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Food, Beverages and Tabacco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2 279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765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Paper, Pulp and Printing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900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Wood and Wood products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Construction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1 280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837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Textile and Leather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152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Not elsewhere specified (Industry)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1 102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698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Transport</w:t>
            </w:r>
          </w:p>
        </w:tc>
        <w:tc>
          <w:tcPr>
            <w:tcW w:w="700" w:type="dxa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31 980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30 587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700" w:type="dxa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Rail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Road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25 693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24 698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International aviation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3 652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3 652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Domestic aviation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1 648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1 648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Domestic navigation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Pipeline transport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Not elsewhere specified (Transport)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gridAfter w:val="1"/>
          <w:wAfter w:w="20" w:type="dxa"/>
          <w:trHeight w:val="182"/>
        </w:trPr>
        <w:tc>
          <w:tcPr>
            <w:tcW w:w="3060" w:type="dxa"/>
            <w:gridSpan w:val="2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Other sectors</w:t>
            </w:r>
          </w:p>
        </w:tc>
        <w:tc>
          <w:tcPr>
            <w:tcW w:w="700" w:type="dxa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27 239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5 652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5 456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3 012</w:t>
            </w: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12 991</w:t>
            </w:r>
          </w:p>
        </w:tc>
        <w:tc>
          <w:tcPr>
            <w:tcW w:w="700" w:type="dxa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Commercial and public services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8 845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1 206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1 450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6 045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Residential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2 691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3 094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2 752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6 080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7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Agriculture / Forestry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2 656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1 505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627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8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Fishing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35AF6" w:rsidTr="001A54AD">
        <w:trPr>
          <w:trHeight w:val="172"/>
        </w:trPr>
        <w:tc>
          <w:tcPr>
            <w:tcW w:w="202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8" w:type="dxa"/>
            <w:vAlign w:val="bottom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+ Not elsewhere specified (Other)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284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7" w:type="dxa"/>
            <w:gridSpan w:val="2"/>
            <w:vAlign w:val="center"/>
          </w:tcPr>
          <w:p w:rsidR="00035AF6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035AF6" w:rsidRPr="00DE2B47" w:rsidRDefault="00035AF6" w:rsidP="001A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20" w:type="dxa"/>
            <w:vAlign w:val="center"/>
          </w:tcPr>
          <w:p w:rsidR="00035AF6" w:rsidRDefault="00035AF6" w:rsidP="0003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677A4" w:rsidRDefault="00D677A4" w:rsidP="00D946C4">
      <w:pPr>
        <w:pStyle w:val="Heading1"/>
        <w:spacing w:after="240"/>
        <w:rPr>
          <w:rFonts w:ascii="GHEA Grapalat" w:eastAsia="Times New Roman" w:hAnsi="GHEA Grapalat" w:cs="Sylfaen"/>
          <w:color w:val="00B050"/>
        </w:rPr>
      </w:pPr>
    </w:p>
    <w:p w:rsidR="00035AF6" w:rsidRDefault="00035AF6">
      <w:pPr>
        <w:rPr>
          <w:rFonts w:ascii="GHEA Grapalat" w:eastAsia="Times New Roman" w:hAnsi="GHEA Grapalat" w:cs="Sylfaen"/>
          <w:b/>
          <w:bCs/>
          <w:color w:val="00B050"/>
          <w:sz w:val="28"/>
          <w:szCs w:val="28"/>
        </w:rPr>
      </w:pPr>
      <w:r>
        <w:rPr>
          <w:rFonts w:ascii="GHEA Grapalat" w:eastAsia="Times New Roman" w:hAnsi="GHEA Grapalat" w:cs="Sylfaen"/>
          <w:color w:val="00B050"/>
        </w:rPr>
        <w:br w:type="page"/>
      </w:r>
    </w:p>
    <w:p w:rsidR="00BB20AF" w:rsidRDefault="00BB20AF" w:rsidP="00BB20AF">
      <w:pP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sectPr w:rsidR="00BB20AF" w:rsidSect="00DC1EEF">
          <w:headerReference w:type="default" r:id="rId16"/>
          <w:pgSz w:w="11909" w:h="16834" w:code="9"/>
          <w:pgMar w:top="1009" w:right="1298" w:bottom="1009" w:left="1298" w:header="567" w:footer="709" w:gutter="0"/>
          <w:cols w:space="720"/>
          <w:titlePg/>
          <w:docGrid w:linePitch="360"/>
        </w:sectPr>
      </w:pPr>
    </w:p>
    <w:p w:rsidR="00BB20AF" w:rsidRDefault="00BB20AF" w:rsidP="00E545EA">
      <w:pPr>
        <w:pStyle w:val="Heading1"/>
        <w:spacing w:before="360" w:after="120"/>
        <w:rPr>
          <w:rFonts w:ascii="GHEA Grapalat" w:eastAsia="Times New Roman" w:hAnsi="GHEA Grapalat" w:cs="Sylfaen"/>
          <w:color w:val="00B050"/>
        </w:rPr>
      </w:pPr>
      <w:bookmarkStart w:id="30" w:name="_Toc469430124"/>
      <w:r>
        <w:rPr>
          <w:rFonts w:ascii="GHEA Grapalat" w:eastAsia="Times New Roman" w:hAnsi="GHEA Grapalat" w:cs="Sylfaen"/>
          <w:color w:val="00B050"/>
        </w:rPr>
        <w:lastRenderedPageBreak/>
        <w:t>2015</w:t>
      </w:r>
      <w:r w:rsidR="00E81262">
        <w:rPr>
          <w:rFonts w:ascii="GHEA Grapalat" w:eastAsia="Times New Roman" w:hAnsi="GHEA Grapalat" w:cs="Sylfaen"/>
          <w:color w:val="00B050"/>
        </w:rPr>
        <w:t xml:space="preserve"> ԹՎԱԿԱՆԻ</w:t>
      </w:r>
      <w:r>
        <w:rPr>
          <w:rFonts w:ascii="GHEA Grapalat" w:eastAsia="Times New Roman" w:hAnsi="GHEA Grapalat" w:cs="Sylfaen"/>
          <w:color w:val="00B050"/>
        </w:rPr>
        <w:t xml:space="preserve"> ՀՀ</w:t>
      </w:r>
      <w:bookmarkStart w:id="31" w:name="_GoBack"/>
      <w:bookmarkEnd w:id="31"/>
      <w:r>
        <w:rPr>
          <w:rFonts w:ascii="GHEA Grapalat" w:eastAsia="Times New Roman" w:hAnsi="GHEA Grapalat" w:cs="Sylfaen"/>
          <w:color w:val="00B050"/>
        </w:rPr>
        <w:t xml:space="preserve"> </w:t>
      </w:r>
      <w:r w:rsidRPr="00611AAB">
        <w:rPr>
          <w:rFonts w:ascii="GHEA Grapalat" w:eastAsia="Times New Roman" w:hAnsi="GHEA Grapalat" w:cs="Sylfaen"/>
          <w:color w:val="00B050"/>
        </w:rPr>
        <w:t xml:space="preserve">ԷՆԵՐԳԵՏԻԿ </w:t>
      </w:r>
      <w:r>
        <w:rPr>
          <w:rFonts w:ascii="GHEA Grapalat" w:eastAsia="Times New Roman" w:hAnsi="GHEA Grapalat" w:cs="Sylfaen"/>
          <w:color w:val="00B050"/>
        </w:rPr>
        <w:t>ՀԱՇՎԵԿՇԻՌԸ</w:t>
      </w:r>
      <w:bookmarkEnd w:id="30"/>
    </w:p>
    <w:p w:rsidR="00BB20AF" w:rsidRPr="00BB20AF" w:rsidRDefault="00BB20AF" w:rsidP="00103A32">
      <w:pPr>
        <w:spacing w:after="120"/>
      </w:pP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Հայաստանի էներգետիկ հաշվեկշիռ</w:t>
      </w:r>
      <w:r w:rsidR="00103A32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ը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 xml:space="preserve"> 2015</w:t>
      </w:r>
      <w:r w:rsidR="00103A32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 xml:space="preserve"> թվականի համար</w:t>
      </w:r>
      <w:r w:rsid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, Եվրոստատի ձևաչափով</w:t>
      </w:r>
      <w:r w:rsidR="00E02DC1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, ագրեգացված,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 xml:space="preserve"> (հազար տոննա նավթային համարժեք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)</w:t>
      </w:r>
    </w:p>
    <w:tbl>
      <w:tblPr>
        <w:tblW w:w="15208" w:type="dxa"/>
        <w:tblInd w:w="-176" w:type="dxa"/>
        <w:tblLayout w:type="fixed"/>
        <w:tblLook w:val="04A0"/>
      </w:tblPr>
      <w:tblGrid>
        <w:gridCol w:w="824"/>
        <w:gridCol w:w="4505"/>
        <w:gridCol w:w="10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B20AF" w:rsidRPr="00BB20AF" w:rsidTr="000964C0">
        <w:trPr>
          <w:cantSplit/>
          <w:trHeight w:val="1474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AF" w:rsidRPr="00BB20AF" w:rsidRDefault="00BB20AF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AF" w:rsidRPr="00BB20AF" w:rsidRDefault="00BB20AF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BB20AF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AF" w:rsidRPr="00BB20AF" w:rsidRDefault="00BB20AF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Ածուխ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Նավթամթերք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Բնական Գազ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Վերականգնվող էներգակիրներ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Հիդրոէներգիա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Հողմային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Արևային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Վառելափայտ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Այլ բիովառելիք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Միջուկային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Ջերմային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0AF" w:rsidRPr="00BB20AF" w:rsidRDefault="00BB20AF" w:rsidP="00915074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Էլեկտրական էներգիա</w:t>
            </w:r>
          </w:p>
        </w:tc>
      </w:tr>
      <w:tr w:rsidR="00103A32" w:rsidRPr="00BB20AF" w:rsidTr="000964C0">
        <w:trPr>
          <w:trHeight w:val="222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A32" w:rsidRPr="00BB20AF" w:rsidRDefault="00103A32" w:rsidP="00BB20A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13</w:t>
            </w:r>
          </w:p>
        </w:tc>
      </w:tr>
      <w:tr w:rsidR="00971F55" w:rsidRPr="009B7125" w:rsidTr="004A4674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/>
                <w:sz w:val="16"/>
                <w:szCs w:val="16"/>
              </w:rPr>
            </w:pPr>
            <w:bookmarkStart w:id="32" w:name="_Toc463402836"/>
            <w:r w:rsidRPr="009B7125">
              <w:rPr>
                <w:rFonts w:ascii="GHEA Grapalat" w:eastAsia="Times New Roman" w:hAnsi="GHEA Grapalat"/>
                <w:sz w:val="16"/>
                <w:szCs w:val="16"/>
              </w:rPr>
              <w:t>1.1</w:t>
            </w:r>
            <w:bookmarkEnd w:id="32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/>
                <w:sz w:val="16"/>
                <w:szCs w:val="16"/>
              </w:rPr>
            </w:pPr>
            <w:bookmarkStart w:id="33" w:name="_Toc463402837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Առաջնային</w:t>
            </w:r>
            <w:r w:rsidRPr="009B7125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արտադրություն</w:t>
            </w:r>
            <w:bookmarkEnd w:id="3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1,109.5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382.7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189.6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164.7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25.5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34" w:name="_Toc463402847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1.2</w:t>
            </w:r>
            <w:bookmarkEnd w:id="3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35" w:name="_Toc463402848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Ներմուծում</w:t>
            </w:r>
            <w:bookmarkEnd w:id="3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2,244.4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346.8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1,872.7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7.1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14.9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36" w:name="_Toc463402857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1.3</w:t>
            </w:r>
            <w:bookmarkEnd w:id="3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37" w:name="_Toc463402858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Արտահանում</w:t>
            </w:r>
            <w:bookmarkEnd w:id="3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226.8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103.6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122.4</w:t>
            </w:r>
          </w:p>
        </w:tc>
      </w:tr>
      <w:tr w:rsidR="00971F55" w:rsidRPr="009B7125" w:rsidTr="004A4674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38" w:name="_Toc463402866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1.4</w:t>
            </w:r>
            <w:bookmarkEnd w:id="3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39" w:name="_Toc463402867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Պահեստում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փոփոխություններ</w:t>
            </w:r>
            <w:bookmarkEnd w:id="39"/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-27.0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-27.0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30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Համախառն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ներքին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սպառում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3,100.1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346.5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1,742.1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391.8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189.6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-107.5</w:t>
            </w:r>
          </w:p>
        </w:tc>
      </w:tr>
      <w:tr w:rsidR="00971F55" w:rsidRPr="009B7125" w:rsidTr="004A4674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Փոխակերպում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-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մուտքեր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1,064.3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337.9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0" w:name="_Toc463402870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2.1</w:t>
            </w:r>
            <w:bookmarkEnd w:id="40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1" w:name="_Toc463402871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Ատոմային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41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2" w:name="_Toc463402874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2.2</w:t>
            </w:r>
            <w:bookmarkEnd w:id="42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3" w:name="_Toc463402875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Ջերմակայաններ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կոնդենսացիոն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>)</w:t>
            </w:r>
            <w:bookmarkEnd w:id="4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173.3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173.3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4" w:name="_Toc463402878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2.3</w:t>
            </w:r>
            <w:bookmarkEnd w:id="4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5" w:name="_Toc463402879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Համակցված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արտադրության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կոգեներացիա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>)</w:t>
            </w:r>
            <w:bookmarkEnd w:id="4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164.6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164.6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2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6" w:name="_Toc463402882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2.4</w:t>
            </w:r>
            <w:bookmarkEnd w:id="4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7" w:name="_Toc463402883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Այլ</w:t>
            </w:r>
            <w:bookmarkEnd w:id="4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Փոխակերպում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-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արդյունք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484.4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480.6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8" w:name="_Toc463402884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3.1</w:t>
            </w:r>
            <w:bookmarkEnd w:id="4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49" w:name="_Toc463402885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Ատոմային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49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239.7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239.7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0" w:name="_Toc463402888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3.2</w:t>
            </w:r>
            <w:bookmarkEnd w:id="50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1" w:name="_Toc463402889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Ջերմակայաններ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կոնդենսացիոն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>)</w:t>
            </w:r>
            <w:bookmarkEnd w:id="51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101.9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101.9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2" w:name="_Toc463402892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3.3</w:t>
            </w:r>
            <w:bookmarkEnd w:id="52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3" w:name="_Toc463402893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Համակցված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արտադրության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կոգեներացիա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>)</w:t>
            </w:r>
            <w:bookmarkEnd w:id="5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142.8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139.0</w:t>
            </w:r>
          </w:p>
        </w:tc>
      </w:tr>
      <w:tr w:rsidR="00971F55" w:rsidRPr="009B7125" w:rsidTr="004A4674">
        <w:trPr>
          <w:trHeight w:val="21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4" w:name="_Toc463402897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3.4</w:t>
            </w:r>
            <w:bookmarkEnd w:id="5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5" w:name="_Toc463402898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Այլ</w:t>
            </w:r>
            <w:bookmarkEnd w:id="5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Փոխանակում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և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փոխանցում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վերադարձ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-192.4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-189.6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-2.5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971F55" w:rsidRDefault="00971F5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71F55">
              <w:rPr>
                <w:rFonts w:ascii="GHEA Grapalat" w:hAnsi="GHEA Grapalat" w:cs="Arial"/>
                <w:b/>
                <w:bCs/>
                <w:sz w:val="16"/>
                <w:szCs w:val="16"/>
              </w:rPr>
              <w:t>190.1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6" w:name="_Toc463402899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4.1</w:t>
            </w:r>
            <w:bookmarkEnd w:id="5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7" w:name="_Toc463402900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Հիդրոկայաններ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Մեծ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>)</w:t>
            </w:r>
            <w:bookmarkEnd w:id="5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-117.7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-117.7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117.7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8" w:name="_Toc463402905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4.2</w:t>
            </w:r>
            <w:bookmarkEnd w:id="5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59" w:name="_Toc463402906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Փոքր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հիդրոկայաններ</w:t>
            </w:r>
            <w:bookmarkEnd w:id="59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71.9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0" w:name="_Toc463402911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4.3</w:t>
            </w:r>
            <w:bookmarkEnd w:id="60"/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1" w:name="_Toc463402912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Հողմային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61"/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0.3</w:t>
            </w:r>
          </w:p>
        </w:tc>
      </w:tr>
      <w:tr w:rsidR="00971F55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2" w:name="_Toc463402917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4.4</w:t>
            </w:r>
            <w:bookmarkEnd w:id="62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5" w:rsidRPr="009B7125" w:rsidRDefault="00971F55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3" w:name="_Toc463402918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Արևային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63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-2.5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-2.5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2.3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5" w:rsidRPr="00217082" w:rsidRDefault="00971F55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17082">
              <w:rPr>
                <w:rFonts w:ascii="GHEA Grapalat" w:hAnsi="GHEA Grapalat"/>
                <w:sz w:val="16"/>
                <w:szCs w:val="16"/>
              </w:rPr>
              <w:t>0.1</w:t>
            </w:r>
          </w:p>
        </w:tc>
      </w:tr>
      <w:tr w:rsidR="00E02DC1" w:rsidRPr="009B7125" w:rsidTr="000964C0">
        <w:trPr>
          <w:cantSplit/>
          <w:trHeight w:val="13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lastRenderedPageBreak/>
              <w:t>հ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9B7125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Ածուխ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Նավթամթերք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Բնական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Գազ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Վերականգնվող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էներգակիրներ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Հիդրոէներգիա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Հողմային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Արևային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Վառելափայտ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Այլ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բիովառելիք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Միջուկային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Ջերմային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DC1" w:rsidRPr="009B7125" w:rsidRDefault="00E02DC1" w:rsidP="00E545E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Էլեկտրական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</w:tr>
      <w:tr w:rsidR="00E02DC1" w:rsidRPr="009B7125" w:rsidTr="000964C0">
        <w:trPr>
          <w:trHeight w:val="222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rPr>
                <w:rFonts w:ascii="GHEA Grapalat" w:eastAsia="Times New Roman" w:hAnsi="GHEA Grapalat" w:cs="Courier New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C1" w:rsidRPr="009B7125" w:rsidRDefault="00E02DC1" w:rsidP="009B712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13</w:t>
            </w:r>
          </w:p>
        </w:tc>
      </w:tr>
      <w:tr w:rsidR="00915074" w:rsidRPr="009B7125" w:rsidTr="000964C0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Սպառում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էներգետիկայի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ոլորտում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սեփական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կարիքների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համար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33.8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31.4</w:t>
            </w:r>
          </w:p>
        </w:tc>
      </w:tr>
      <w:tr w:rsidR="00915074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4" w:name="_Toc463402923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5.1</w:t>
            </w:r>
            <w:bookmarkEnd w:id="6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bookmarkStart w:id="65" w:name="_Toc463402924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Ատոմային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6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18.6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18.6</w:t>
            </w:r>
          </w:p>
        </w:tc>
      </w:tr>
      <w:tr w:rsidR="00915074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6" w:name="_Toc463402927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5.2</w:t>
            </w:r>
            <w:bookmarkEnd w:id="6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bookmarkStart w:id="67" w:name="_Toc463402928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Ջերմակայաններ</w:t>
            </w:r>
            <w:bookmarkEnd w:id="6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12.3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2.4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9.9</w:t>
            </w:r>
          </w:p>
        </w:tc>
      </w:tr>
      <w:tr w:rsidR="00915074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68" w:name="_Toc463402932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5.3</w:t>
            </w:r>
            <w:bookmarkEnd w:id="6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bookmarkStart w:id="69" w:name="_Toc463402933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Հիդրոկայաններ</w:t>
            </w:r>
            <w:bookmarkEnd w:id="69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2.8</w:t>
            </w:r>
          </w:p>
        </w:tc>
      </w:tr>
      <w:tr w:rsidR="00915074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70" w:name="_Toc463402936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5.4</w:t>
            </w:r>
            <w:bookmarkEnd w:id="70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bookmarkStart w:id="71" w:name="_Toc463402937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Հողմային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71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</w:tr>
      <w:tr w:rsidR="00915074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bookmarkStart w:id="72" w:name="_Toc463402940"/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5.5</w:t>
            </w:r>
            <w:bookmarkEnd w:id="72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bookmarkStart w:id="73" w:name="_Toc463402941"/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Այլ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կայաններ</w:t>
            </w:r>
            <w:bookmarkEnd w:id="73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7769D5" w:rsidRDefault="00915074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15074" w:rsidRPr="009B7125" w:rsidTr="000964C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Կորուստներ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բաշխման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և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հաղորդման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ընթացքում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109.6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69.8</w:t>
            </w:r>
          </w:p>
        </w:tc>
      </w:tr>
      <w:tr w:rsidR="00915074" w:rsidRPr="009B7125" w:rsidTr="000964C0">
        <w:trPr>
          <w:trHeight w:val="30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Վերջնական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սպառման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համար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հասանելի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ծավալ</w:t>
            </w: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2,307.0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346.5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1,292.1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199.4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462.0</w:t>
            </w:r>
          </w:p>
        </w:tc>
      </w:tr>
      <w:tr w:rsidR="00915074" w:rsidRPr="009B7125" w:rsidTr="000964C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Ոչ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էներգետիկ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նպատակներով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վերջնական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սպառում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42.0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40.3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</w:tr>
      <w:tr w:rsidR="00915074" w:rsidRPr="009B7125" w:rsidTr="000964C0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7.1.1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Քիմիական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արդյունաբերություն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15074" w:rsidRPr="009B7125" w:rsidTr="000964C0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6"/>
                <w:szCs w:val="16"/>
              </w:rPr>
              <w:t>7.1.2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Այլ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ոլորտներ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41.8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40.1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15074" w:rsidRPr="009B7125" w:rsidTr="000964C0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Էներգետիկ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նպատակներով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վերջնական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սպառում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2,281.9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306.2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1,292.1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197.8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25.9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478.9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4"/>
                <w:szCs w:val="16"/>
              </w:rPr>
              <w:t>7.2.1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Արդյունաբերության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ոլորտ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307.1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170.1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135.5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74" w:name="_Toc463402942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7.2.1.1</w:t>
            </w:r>
            <w:bookmarkEnd w:id="7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75" w:name="_Toc463402943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Սև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մետալուրգիա</w:t>
            </w:r>
            <w:bookmarkEnd w:id="7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23.2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14.1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9.0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76" w:name="_Toc463402948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7.2.1.2</w:t>
            </w:r>
            <w:bookmarkEnd w:id="7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77" w:name="_Toc463402949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Քիմիական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արդյունաբերություն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ներառյալ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նավթաքիմիան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)</w:t>
            </w:r>
            <w:bookmarkEnd w:id="7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4.7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1.4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78" w:name="_Toc463402954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7.2.1.3</w:t>
            </w:r>
            <w:bookmarkEnd w:id="7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79" w:name="_Toc463402955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Գունավոր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մետալուրգիա</w:t>
            </w:r>
            <w:bookmarkEnd w:id="79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30.6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17.4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80" w:name="_Toc463402960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7.2.1.4</w:t>
            </w:r>
            <w:bookmarkEnd w:id="80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81" w:name="_Toc463402961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Ոչ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մետաղական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հանքային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արտադրանք</w:t>
            </w:r>
            <w:bookmarkEnd w:id="81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74.7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63.8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10.8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82" w:name="_Toc463402966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7.2.1.5</w:t>
            </w:r>
            <w:bookmarkEnd w:id="82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83" w:name="_Toc463402967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Տրանսպորտային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սարքավորումներ</w:t>
            </w:r>
            <w:bookmarkEnd w:id="8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84" w:name="_Toc463402968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7.2.1.6</w:t>
            </w:r>
            <w:bookmarkEnd w:id="8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85" w:name="_Toc463402969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Մեքենաշինություն</w:t>
            </w:r>
            <w:bookmarkEnd w:id="8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1.9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86" w:name="_Toc463402976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7.2.1.7</w:t>
            </w:r>
            <w:bookmarkEnd w:id="8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87" w:name="_Toc463402977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Հանքագործական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արդյունաբերություն</w:t>
            </w:r>
            <w:bookmarkEnd w:id="8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67.0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61.9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88" w:name="_Toc463402982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7.2.1.8</w:t>
            </w:r>
            <w:bookmarkEnd w:id="8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89" w:name="_Toc463402983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Սննդամթերք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խմիչքներ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ծխախոտ</w:t>
            </w:r>
            <w:bookmarkEnd w:id="89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85.5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60.7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24.3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90" w:name="_Toc463402988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7.2.1.9</w:t>
            </w:r>
            <w:bookmarkEnd w:id="90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91" w:name="_Toc463402989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Թուղթ</w:t>
            </w:r>
            <w:r w:rsidRPr="009B712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թղթե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արտադրատեսակներ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և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պոլիգրաֆիա</w:t>
            </w:r>
            <w:bookmarkEnd w:id="91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5.0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1.7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92" w:name="_Toc463402994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7.2.1.10</w:t>
            </w:r>
            <w:bookmarkEnd w:id="92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93" w:name="_Toc463402995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Փայտ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և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փայտե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արտադրատեսակներ</w:t>
            </w:r>
            <w:bookmarkEnd w:id="9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0.2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94" w:name="_Toc463403000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7.2.1.11</w:t>
            </w:r>
            <w:bookmarkEnd w:id="9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</w:pPr>
            <w:bookmarkStart w:id="95" w:name="_Toc463403001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Մանածագործական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հագուստի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և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կաշվե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արտադրատեսակ</w:t>
            </w:r>
            <w:bookmarkEnd w:id="9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0.8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96" w:name="_Toc463403008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7.2.1.12</w:t>
            </w:r>
            <w:bookmarkEnd w:id="96"/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97" w:name="_Toc463403009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Շինարարություն</w:t>
            </w:r>
            <w:bookmarkEnd w:id="97"/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8.0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0.9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2.5</w:t>
            </w:r>
          </w:p>
        </w:tc>
      </w:tr>
      <w:tr w:rsidR="00915074" w:rsidRPr="009B7125" w:rsidTr="00E43A80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98" w:name="_Toc463403016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7.2.1.13</w:t>
            </w:r>
            <w:bookmarkEnd w:id="98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99" w:name="_Toc463403017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Վերը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չթվարկված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արդյունաբերություն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)</w:t>
            </w:r>
            <w:bookmarkEnd w:id="99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4.7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3.7</w:t>
            </w:r>
          </w:p>
        </w:tc>
      </w:tr>
    </w:tbl>
    <w:p w:rsidR="000964C0" w:rsidRDefault="000964C0"/>
    <w:tbl>
      <w:tblPr>
        <w:tblW w:w="15208" w:type="dxa"/>
        <w:tblInd w:w="-176" w:type="dxa"/>
        <w:tblLayout w:type="fixed"/>
        <w:tblLook w:val="04A0"/>
      </w:tblPr>
      <w:tblGrid>
        <w:gridCol w:w="824"/>
        <w:gridCol w:w="4505"/>
        <w:gridCol w:w="10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964C0" w:rsidRPr="009B7125" w:rsidTr="000964C0">
        <w:trPr>
          <w:trHeight w:val="136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lastRenderedPageBreak/>
              <w:t>հ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9B7125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Ածուխ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Նավթամթերք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Բնական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Գազ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Վերականգնվող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էներգակիրներ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Հիդրոէներգիա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Հողմային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Արևային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Վառելափայտ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/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թ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br/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Այլ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բիովառելիք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Միջուկային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Ջերմային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Էլեկտրական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էներգիա</w:t>
            </w:r>
          </w:p>
        </w:tc>
      </w:tr>
      <w:tr w:rsidR="000964C0" w:rsidRPr="009B7125" w:rsidTr="000964C0">
        <w:trPr>
          <w:trHeight w:val="227"/>
        </w:trPr>
        <w:tc>
          <w:tcPr>
            <w:tcW w:w="824" w:type="dxa"/>
            <w:tcBorders>
              <w:top w:val="single" w:sz="12" w:space="0" w:color="E36C0A" w:themeColor="accent6" w:themeShade="BF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rPr>
                <w:rFonts w:ascii="GHEA Grapalat" w:eastAsia="Times New Roman" w:hAnsi="GHEA Grapalat" w:cs="Courier New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C0" w:rsidRPr="009B7125" w:rsidRDefault="000964C0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13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single" w:sz="12" w:space="0" w:color="E36C0A" w:themeColor="accent6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4"/>
                <w:szCs w:val="16"/>
              </w:rPr>
              <w:t>7.2.2</w:t>
            </w:r>
          </w:p>
        </w:tc>
        <w:tc>
          <w:tcPr>
            <w:tcW w:w="4505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Տրանսպորտի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ոլորտ</w:t>
            </w:r>
          </w:p>
        </w:tc>
        <w:tc>
          <w:tcPr>
            <w:tcW w:w="1035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667.2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270.7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385.8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36C0A" w:themeColor="accent6" w:themeShade="B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9.0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6"/>
              </w:rPr>
            </w:pPr>
            <w:bookmarkStart w:id="100" w:name="_Toc463403022"/>
            <w:r w:rsidRPr="009B7125">
              <w:rPr>
                <w:rFonts w:ascii="GHEA Grapalat" w:eastAsia="Times New Roman" w:hAnsi="GHEA Grapalat" w:cs="Arial"/>
                <w:sz w:val="14"/>
                <w:szCs w:val="16"/>
              </w:rPr>
              <w:t>7.2.2.1</w:t>
            </w:r>
            <w:bookmarkEnd w:id="100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101" w:name="_Toc463403023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Երկաթգիծ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մետրո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,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այլ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էլ</w:t>
            </w:r>
            <w:r w:rsidRPr="009B7125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.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տրանսպորտ</w:t>
            </w:r>
            <w:bookmarkEnd w:id="101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6.3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6.3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102" w:name="_Toc463403026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7.2.2.2</w:t>
            </w:r>
            <w:bookmarkEnd w:id="102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103" w:name="_Toc463403027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Ճանապարհային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տրանսպորտ</w:t>
            </w:r>
            <w:bookmarkEnd w:id="103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623.3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239.2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382.4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104" w:name="_Toc463403033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7.2.2.3</w:t>
            </w:r>
            <w:bookmarkEnd w:id="104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105" w:name="_Toc463403034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Ավիացիա</w:t>
            </w:r>
            <w:bookmarkEnd w:id="105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33.5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31.5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2.0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106" w:name="_Toc463403038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7.2.2.4</w:t>
            </w:r>
            <w:bookmarkEnd w:id="106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107" w:name="_Toc463403039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Խողովակաշարային</w:t>
            </w:r>
            <w:bookmarkEnd w:id="107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3.4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</w:pPr>
            <w:bookmarkStart w:id="108" w:name="_Toc463403042"/>
            <w:r w:rsidRPr="009B7125">
              <w:rPr>
                <w:rFonts w:ascii="GHEA Grapalat" w:eastAsia="Times New Roman" w:hAnsi="GHEA Grapalat" w:cs="Arial"/>
                <w:i/>
                <w:iCs/>
                <w:sz w:val="14"/>
                <w:szCs w:val="16"/>
              </w:rPr>
              <w:t>7.2.2.5</w:t>
            </w:r>
            <w:bookmarkEnd w:id="108"/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CC7942">
            <w:pPr>
              <w:spacing w:after="0" w:line="240" w:lineRule="auto"/>
              <w:ind w:left="284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bookmarkStart w:id="109" w:name="_Toc463403043"/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Այլ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(</w:t>
            </w:r>
            <w:r w:rsidRPr="009B7125">
              <w:rPr>
                <w:rFonts w:ascii="GHEA Grapalat" w:eastAsia="Times New Roman" w:hAnsi="GHEA Grapalat" w:cs="Sylfaen"/>
                <w:i/>
                <w:iCs/>
                <w:sz w:val="16"/>
                <w:szCs w:val="16"/>
              </w:rPr>
              <w:t>տրանսպորտ</w:t>
            </w:r>
            <w:r w:rsidRPr="009B7125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)</w:t>
            </w:r>
            <w:bookmarkEnd w:id="109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  <w:szCs w:val="16"/>
              </w:rPr>
              <w:t>0.7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4"/>
                <w:szCs w:val="16"/>
              </w:rPr>
              <w:t>7.2.3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Տնային</w:t>
            </w:r>
            <w:r w:rsidRPr="009B7125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տնտեսություններ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785.8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7.5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415.6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196.1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24.2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5.0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161.5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4"/>
                <w:szCs w:val="16"/>
              </w:rPr>
              <w:t>7.2.4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Գյուղատնտեսություն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39.3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25.4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13.9</w:t>
            </w:r>
          </w:p>
        </w:tc>
      </w:tr>
      <w:tr w:rsidR="00915074" w:rsidRPr="009B7125" w:rsidTr="009672E3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sz w:val="14"/>
                <w:szCs w:val="16"/>
              </w:rPr>
              <w:t>7.2.5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sz w:val="16"/>
                <w:szCs w:val="16"/>
              </w:rPr>
              <w:t>Ծառայություններ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482.4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0.6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320.7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74" w:rsidRPr="009672E3" w:rsidRDefault="00915074" w:rsidP="009672E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72E3">
              <w:rPr>
                <w:rFonts w:ascii="GHEA Grapalat" w:hAnsi="GHEA Grapalat"/>
                <w:sz w:val="16"/>
                <w:szCs w:val="16"/>
              </w:rPr>
              <w:t>158.9</w:t>
            </w:r>
          </w:p>
        </w:tc>
      </w:tr>
      <w:tr w:rsidR="00915074" w:rsidRPr="009B7125" w:rsidTr="000964C0">
        <w:trPr>
          <w:trHeight w:val="30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B7125" w:rsidRDefault="00915074" w:rsidP="009B712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</w:pP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Վիճակագրական</w:t>
            </w:r>
            <w:r w:rsidRPr="009B7125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9B7125">
              <w:rPr>
                <w:rFonts w:ascii="GHEA Grapalat" w:eastAsia="Times New Roman" w:hAnsi="GHEA Grapalat" w:cs="Sylfaen"/>
                <w:b/>
                <w:bCs/>
                <w:sz w:val="16"/>
                <w:szCs w:val="16"/>
              </w:rPr>
              <w:t>շեղում</w:t>
            </w: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-16.9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074" w:rsidRPr="00915074" w:rsidRDefault="00915074" w:rsidP="009150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915074">
              <w:rPr>
                <w:rFonts w:ascii="GHEA Grapalat" w:hAnsi="GHEA Grapalat" w:cs="Arial"/>
                <w:b/>
                <w:bCs/>
                <w:sz w:val="16"/>
                <w:szCs w:val="16"/>
              </w:rPr>
              <w:t>-16.9</w:t>
            </w:r>
          </w:p>
        </w:tc>
      </w:tr>
    </w:tbl>
    <w:p w:rsidR="00035AF6" w:rsidRDefault="00035AF6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p w:rsidR="006B5987" w:rsidRPr="006B5987" w:rsidRDefault="006B5987" w:rsidP="006B5987">
      <w:pPr>
        <w:spacing w:after="120"/>
        <w:rPr>
          <w:lang w:val="es-ES"/>
        </w:rPr>
      </w:pP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lastRenderedPageBreak/>
        <w:t>Հայաստանի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էներգետիկ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հաշվեկշիռ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ը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2015 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թվականի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համար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, 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>ՄԷԳ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ձևաչափով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, </w:t>
      </w:r>
      <w:r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ագրեգացված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>, (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հազար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տոննա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նավթային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 xml:space="preserve"> </w:t>
      </w:r>
      <w:r w:rsidRPr="00BB20AF">
        <w:rPr>
          <w:rFonts w:ascii="GHEA Grapalat" w:eastAsia="Times New Roman" w:hAnsi="GHEA Grapalat" w:cs="Arial"/>
          <w:b/>
          <w:bCs/>
          <w:color w:val="632523"/>
          <w:sz w:val="18"/>
          <w:szCs w:val="18"/>
        </w:rPr>
        <w:t>համարժեք</w:t>
      </w:r>
      <w:r w:rsidRPr="006B5987">
        <w:rPr>
          <w:rFonts w:ascii="GHEA Grapalat" w:eastAsia="Times New Roman" w:hAnsi="GHEA Grapalat" w:cs="Arial"/>
          <w:b/>
          <w:bCs/>
          <w:color w:val="632523"/>
          <w:sz w:val="18"/>
          <w:szCs w:val="18"/>
          <w:lang w:val="es-ES"/>
        </w:rPr>
        <w:t>)</w:t>
      </w:r>
    </w:p>
    <w:tbl>
      <w:tblPr>
        <w:tblW w:w="15208" w:type="dxa"/>
        <w:tblInd w:w="-176" w:type="dxa"/>
        <w:tblLayout w:type="fixed"/>
        <w:tblLook w:val="04A0"/>
      </w:tblPr>
      <w:tblGrid>
        <w:gridCol w:w="824"/>
        <w:gridCol w:w="4505"/>
        <w:gridCol w:w="10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C66E2" w:rsidRPr="00BB20AF" w:rsidTr="00B5442C">
        <w:trPr>
          <w:cantSplit/>
          <w:trHeight w:val="1474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BB20AF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Ածուխ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Նավթամթերք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Բնական Գազ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Վերականգնվող էներգակիրներ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Հիդրոէներգիա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Հողմային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Արևային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Վառելափայտ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ա/թ</w:t>
            </w: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>Այլ բիովառելիք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Միջուկային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Ջերմային էներգիա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BB20AF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Էլեկտրական էներգիա</w:t>
            </w:r>
          </w:p>
        </w:tc>
      </w:tr>
      <w:tr w:rsidR="006C66E2" w:rsidRPr="00BB20AF" w:rsidTr="00B5442C">
        <w:trPr>
          <w:trHeight w:val="222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BB20AF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13</w:t>
            </w:r>
          </w:p>
        </w:tc>
      </w:tr>
      <w:tr w:rsidR="00F26751" w:rsidRPr="009B7125" w:rsidTr="004A4674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164859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 w:cs="Sylfaen"/>
                <w:sz w:val="16"/>
                <w:szCs w:val="16"/>
              </w:rPr>
              <w:t>Արտադրություն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1,109.5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382.7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189.6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2.5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164.7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25.5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6751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164859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 w:cs="Sylfaen"/>
                <w:sz w:val="16"/>
                <w:szCs w:val="16"/>
              </w:rPr>
              <w:t>Ներմուծում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2,244.4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346.8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1,872.7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7.1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14.9</w:t>
            </w:r>
          </w:p>
        </w:tc>
      </w:tr>
      <w:tr w:rsidR="00F26751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164859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 w:cs="Sylfaen"/>
                <w:sz w:val="16"/>
                <w:szCs w:val="16"/>
              </w:rPr>
              <w:t>Արտահանում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-226.8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-103.6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-122.4</w:t>
            </w:r>
          </w:p>
        </w:tc>
      </w:tr>
      <w:tr w:rsidR="00F26751" w:rsidRPr="009B7125" w:rsidTr="004A4674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1.4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51" w:rsidRPr="00164859" w:rsidRDefault="00F26751" w:rsidP="00164859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 w:cs="Sylfaen"/>
                <w:sz w:val="16"/>
                <w:szCs w:val="16"/>
              </w:rPr>
              <w:t>Պահեստում</w:t>
            </w:r>
            <w:r w:rsidRPr="00164859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164859">
              <w:rPr>
                <w:rFonts w:ascii="GHEA Grapalat" w:hAnsi="GHEA Grapalat" w:cs="Sylfaen"/>
                <w:sz w:val="16"/>
                <w:szCs w:val="16"/>
              </w:rPr>
              <w:t>փոփոխություններ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-27.0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64859">
              <w:rPr>
                <w:rFonts w:ascii="GHEA Grapalat" w:hAnsi="GHEA Grapalat"/>
                <w:sz w:val="16"/>
                <w:szCs w:val="16"/>
              </w:rPr>
              <w:t>-27.0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51" w:rsidRPr="00164859" w:rsidRDefault="00F26751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6751" w:rsidRPr="009B7125" w:rsidTr="004A4674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Ընդամենը առաջնային էներգիայի մատակարարում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3,100.1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346.5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1,742.1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391.8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189.6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726.4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-107.5</w:t>
            </w:r>
          </w:p>
        </w:tc>
      </w:tr>
      <w:tr w:rsidR="00F26751" w:rsidRPr="009B7125" w:rsidTr="004A4674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Փոխանցումներ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E46D0A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</w:tr>
      <w:tr w:rsidR="00F26751" w:rsidRPr="009B7125" w:rsidTr="004A4674">
        <w:trPr>
          <w:trHeight w:val="227"/>
        </w:trPr>
        <w:tc>
          <w:tcPr>
            <w:tcW w:w="824" w:type="dxa"/>
            <w:tcBorders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5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Վիճակագրական շեղում</w:t>
            </w:r>
          </w:p>
        </w:tc>
        <w:tc>
          <w:tcPr>
            <w:tcW w:w="1035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16.9</w:t>
            </w: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26751" w:rsidRPr="00F26751" w:rsidRDefault="00F26751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F26751">
              <w:rPr>
                <w:rFonts w:ascii="GHEA Grapalat" w:hAnsi="GHEA Grapalat" w:cs="Arial"/>
                <w:b/>
                <w:bCs/>
                <w:sz w:val="16"/>
                <w:szCs w:val="16"/>
              </w:rPr>
              <w:t>16.9</w:t>
            </w:r>
          </w:p>
        </w:tc>
      </w:tr>
      <w:tr w:rsidR="007272FE" w:rsidRPr="009B7125" w:rsidTr="004A4674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7272FE" w:rsidRDefault="007272FE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7272FE" w:rsidRDefault="007272FE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Փոխակերպման գործընթացներ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-579.9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-337.9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-190.1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-189.6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-726.4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7272FE" w:rsidRDefault="007272FE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7272FE">
              <w:rPr>
                <w:rFonts w:ascii="GHEA Grapalat" w:hAnsi="GHEA Grapalat" w:cs="Arial"/>
                <w:b/>
                <w:bCs/>
                <w:sz w:val="16"/>
                <w:szCs w:val="16"/>
              </w:rPr>
              <w:t>670.7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4.1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sz w:val="16"/>
                <w:szCs w:val="16"/>
              </w:rPr>
              <w:t>Էլեկտրական</w:t>
            </w:r>
            <w:r w:rsidRPr="004A4674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Cs/>
                <w:sz w:val="16"/>
                <w:szCs w:val="16"/>
              </w:rPr>
              <w:t>-486.7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-190.1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-189.6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-726.4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429.8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4.1.1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Ատոմային</w:t>
            </w: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-486.7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-726.4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239.7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4.1.2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Հիդրոկայաններ</w:t>
            </w: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 xml:space="preserve"> (</w:t>
            </w: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Մեծ</w:t>
            </w: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-117.7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-117.7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117.7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4.1.3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Փոքր</w:t>
            </w: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հիդրոկայաններ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71.9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4.1.4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Հողմային</w:t>
            </w: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0.3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4.1.5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Արևային</w:t>
            </w: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i/>
                <w:iCs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-0.1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4A4674">
              <w:rPr>
                <w:rFonts w:ascii="GHEA Grapalat" w:hAnsi="GHEA Grapalat"/>
                <w:i/>
                <w:iCs/>
                <w:sz w:val="16"/>
                <w:szCs w:val="16"/>
              </w:rPr>
              <w:t>0.1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4.2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sz w:val="16"/>
                <w:szCs w:val="16"/>
              </w:rPr>
              <w:t>Ջերմակայաններ</w:t>
            </w:r>
            <w:r w:rsidRPr="004A4674">
              <w:rPr>
                <w:rFonts w:ascii="GHEA Grapalat" w:hAnsi="GHEA Grapalat"/>
                <w:sz w:val="16"/>
                <w:szCs w:val="16"/>
              </w:rPr>
              <w:t xml:space="preserve"> (</w:t>
            </w:r>
            <w:r w:rsidRPr="004A4674">
              <w:rPr>
                <w:rFonts w:ascii="GHEA Grapalat" w:hAnsi="GHEA Grapalat" w:cs="Sylfaen"/>
                <w:sz w:val="16"/>
                <w:szCs w:val="16"/>
              </w:rPr>
              <w:t>կոնդենսացիոն</w:t>
            </w:r>
            <w:r w:rsidRPr="004A4674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-71.4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-173.3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101.9</w:t>
            </w:r>
          </w:p>
        </w:tc>
      </w:tr>
      <w:tr w:rsidR="007272FE" w:rsidRPr="009B7125" w:rsidTr="004A4674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4.3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sz w:val="16"/>
                <w:szCs w:val="16"/>
              </w:rPr>
              <w:t>Համակցված</w:t>
            </w:r>
            <w:r w:rsidRPr="004A4674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sz w:val="16"/>
                <w:szCs w:val="16"/>
              </w:rPr>
              <w:t>արտադրության</w:t>
            </w:r>
            <w:r w:rsidRPr="004A4674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4A4674">
              <w:rPr>
                <w:rFonts w:ascii="GHEA Grapalat" w:hAnsi="GHEA Grapalat" w:cs="Sylfaen"/>
                <w:sz w:val="16"/>
                <w:szCs w:val="16"/>
              </w:rPr>
              <w:t>կայաններ</w:t>
            </w:r>
            <w:r w:rsidRPr="004A4674">
              <w:rPr>
                <w:rFonts w:ascii="GHEA Grapalat" w:hAnsi="GHEA Grapalat"/>
                <w:sz w:val="16"/>
                <w:szCs w:val="16"/>
              </w:rPr>
              <w:t xml:space="preserve"> (</w:t>
            </w:r>
            <w:r w:rsidRPr="004A4674">
              <w:rPr>
                <w:rFonts w:ascii="GHEA Grapalat" w:hAnsi="GHEA Grapalat" w:cs="Sylfaen"/>
                <w:sz w:val="16"/>
                <w:szCs w:val="16"/>
              </w:rPr>
              <w:t>կոգեներացիա</w:t>
            </w:r>
            <w:r w:rsidRPr="004A4674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-21.8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-164.6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139.0</w:t>
            </w:r>
          </w:p>
        </w:tc>
      </w:tr>
      <w:tr w:rsidR="007272FE" w:rsidRPr="009B7125" w:rsidTr="004A4674">
        <w:trPr>
          <w:trHeight w:val="22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85709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/>
                <w:sz w:val="16"/>
                <w:szCs w:val="16"/>
              </w:rPr>
              <w:t>4.4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4A4674">
              <w:rPr>
                <w:rFonts w:ascii="GHEA Grapalat" w:hAnsi="GHEA Grapalat" w:cs="Sylfaen"/>
                <w:sz w:val="16"/>
                <w:szCs w:val="16"/>
              </w:rPr>
              <w:t>Այլ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FE" w:rsidRPr="004A4674" w:rsidRDefault="007272FE" w:rsidP="004A467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A75FC" w:rsidRPr="009B7125" w:rsidTr="004A4674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3A75FC" w:rsidRDefault="003A75FC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3A75FC">
              <w:rPr>
                <w:rFonts w:ascii="GHEA Grapalat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3A75FC" w:rsidRDefault="003A75FC" w:rsidP="003A75F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3A75FC">
              <w:rPr>
                <w:rFonts w:ascii="GHEA Grapalat" w:hAnsi="GHEA Grapalat" w:cs="Arial"/>
                <w:b/>
                <w:bCs/>
                <w:sz w:val="16"/>
                <w:szCs w:val="16"/>
              </w:rPr>
              <w:t>Սպառում էներգետիկայի ոլորտում (սեփական կարիքների համար)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3A75FC">
              <w:rPr>
                <w:rFonts w:ascii="GHEA Grapalat" w:hAnsi="GHEA Grapalat" w:cs="Arial"/>
                <w:b/>
                <w:bCs/>
                <w:sz w:val="16"/>
                <w:szCs w:val="16"/>
              </w:rPr>
              <w:t>-33.8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3A75FC">
              <w:rPr>
                <w:rFonts w:ascii="GHEA Grapalat" w:hAnsi="GHEA Grapalat" w:cs="Arial"/>
                <w:b/>
                <w:bCs/>
                <w:sz w:val="16"/>
                <w:szCs w:val="16"/>
              </w:rPr>
              <w:t>-2.4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3A75FC" w:rsidRDefault="003A75FC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3A75FC">
              <w:rPr>
                <w:rFonts w:ascii="GHEA Grapalat" w:hAnsi="GHEA Grapalat" w:cs="Arial"/>
                <w:b/>
                <w:bCs/>
                <w:sz w:val="16"/>
                <w:szCs w:val="16"/>
              </w:rPr>
              <w:t>-31.4</w:t>
            </w:r>
          </w:p>
        </w:tc>
      </w:tr>
      <w:tr w:rsidR="003A75FC" w:rsidRPr="009B7125" w:rsidTr="00626FA2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5.1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 w:cs="Sylfaen"/>
                <w:sz w:val="16"/>
                <w:szCs w:val="16"/>
              </w:rPr>
              <w:t>Ատոմային</w:t>
            </w:r>
            <w:r w:rsidRPr="00626FA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26FA2">
              <w:rPr>
                <w:rFonts w:ascii="GHEA Grapalat" w:hAnsi="GHEA Grapalat" w:cs="Sylfaen"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-18.6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-18.6</w:t>
            </w:r>
          </w:p>
        </w:tc>
      </w:tr>
      <w:tr w:rsidR="003A75FC" w:rsidRPr="009B7125" w:rsidTr="00626FA2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5.2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 w:cs="Sylfaen"/>
                <w:sz w:val="16"/>
                <w:szCs w:val="16"/>
              </w:rPr>
              <w:t>Ջերմակայաններ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-12.3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-2.4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-9.9</w:t>
            </w:r>
          </w:p>
        </w:tc>
      </w:tr>
      <w:tr w:rsidR="003A75FC" w:rsidRPr="009B7125" w:rsidTr="00626FA2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5.3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 w:cs="Sylfaen"/>
                <w:sz w:val="16"/>
                <w:szCs w:val="16"/>
              </w:rPr>
              <w:t>Հիդրոկայաններ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-2.8</w:t>
            </w:r>
          </w:p>
        </w:tc>
      </w:tr>
      <w:tr w:rsidR="003A75FC" w:rsidRPr="009B7125" w:rsidTr="00626FA2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5.4</w:t>
            </w:r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 w:cs="Sylfaen"/>
                <w:sz w:val="16"/>
                <w:szCs w:val="16"/>
              </w:rPr>
              <w:t>Հողմային</w:t>
            </w:r>
            <w:r w:rsidRPr="00626FA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26FA2">
              <w:rPr>
                <w:rFonts w:ascii="GHEA Grapalat" w:hAnsi="GHEA Grapalat" w:cs="Sylfaen"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</w:tr>
      <w:tr w:rsidR="003A75FC" w:rsidRPr="009B7125" w:rsidTr="00626FA2">
        <w:trPr>
          <w:trHeight w:val="2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/>
                <w:sz w:val="16"/>
                <w:szCs w:val="16"/>
              </w:rPr>
              <w:t>5.5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626FA2">
              <w:rPr>
                <w:rFonts w:ascii="GHEA Grapalat" w:hAnsi="GHEA Grapalat" w:cs="Sylfaen"/>
                <w:sz w:val="16"/>
                <w:szCs w:val="16"/>
              </w:rPr>
              <w:t>Այլ</w:t>
            </w:r>
            <w:r w:rsidRPr="00626FA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26FA2">
              <w:rPr>
                <w:rFonts w:ascii="GHEA Grapalat" w:hAnsi="GHEA Grapalat" w:cs="Sylfaen"/>
                <w:sz w:val="16"/>
                <w:szCs w:val="16"/>
              </w:rPr>
              <w:t>կայաններ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FC" w:rsidRPr="00626FA2" w:rsidRDefault="003A75FC" w:rsidP="00626FA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761715" w:rsidRPr="009B7125" w:rsidTr="004A4674">
        <w:trPr>
          <w:trHeight w:val="2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CC7942" w:rsidRDefault="00761715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CC7942" w:rsidRDefault="00761715" w:rsidP="00164859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Կորուստներ բաշխման և հաղորդման ընթացքում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-179.4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-109.6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5" w:rsidRPr="00CC7942" w:rsidRDefault="00761715" w:rsidP="004A467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-69.8</w:t>
            </w:r>
          </w:p>
        </w:tc>
      </w:tr>
      <w:tr w:rsidR="006C66E2" w:rsidRPr="009B7125" w:rsidTr="00AB09CF">
        <w:trPr>
          <w:cantSplit/>
          <w:trHeight w:val="11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857098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lastRenderedPageBreak/>
              <w:t>հ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/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հ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rPr>
                <w:rFonts w:ascii="GHEA Grapalat" w:eastAsia="Times New Roman" w:hAnsi="GHEA Grapalat" w:cs="Arial"/>
                <w:sz w:val="14"/>
                <w:szCs w:val="14"/>
              </w:rPr>
            </w:pPr>
            <w:r w:rsidRPr="00761715">
              <w:rPr>
                <w:rFonts w:ascii="Courier New" w:eastAsia="Times New Roman" w:hAnsi="Courier New" w:cs="Courier New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Ընդամենը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Ածուխ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Նավթամթերք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Բնական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Գազ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Վերականգնվող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էներգակիրներ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/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թ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br/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Հիդրոէներգիա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/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թ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br/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Հողմային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/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թ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br/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Արևային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/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թ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br/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Վառելափայտ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/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թ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br/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Այլ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բիովառելիք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Միջուկային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Ջերմային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էներգիա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4"/>
                <w:szCs w:val="14"/>
              </w:rPr>
            </w:pP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Էլեկտրական</w:t>
            </w:r>
            <w:r w:rsidRPr="00761715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r w:rsidRPr="00761715">
              <w:rPr>
                <w:rFonts w:ascii="GHEA Grapalat" w:eastAsia="Times New Roman" w:hAnsi="GHEA Grapalat" w:cs="Sylfaen"/>
                <w:b/>
                <w:bCs/>
                <w:sz w:val="14"/>
                <w:szCs w:val="14"/>
              </w:rPr>
              <w:t>էներգիա</w:t>
            </w:r>
          </w:p>
        </w:tc>
      </w:tr>
      <w:tr w:rsidR="006C66E2" w:rsidRPr="00761715" w:rsidTr="00761715">
        <w:trPr>
          <w:trHeight w:val="170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857098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rPr>
                <w:rFonts w:ascii="GHEA Grapalat" w:eastAsia="Times New Roman" w:hAnsi="GHEA Grapalat" w:cs="Courier New"/>
                <w:sz w:val="12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2" w:rsidRPr="00761715" w:rsidRDefault="006C66E2" w:rsidP="00B5442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</w:pPr>
            <w:r w:rsidRPr="00761715">
              <w:rPr>
                <w:rFonts w:ascii="GHEA Grapalat" w:eastAsia="Times New Roman" w:hAnsi="GHEA Grapalat" w:cs="Arial"/>
                <w:b/>
                <w:bCs/>
                <w:sz w:val="12"/>
                <w:szCs w:val="16"/>
              </w:rPr>
              <w:t>13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single" w:sz="12" w:space="0" w:color="E46D0A"/>
              <w:left w:val="single" w:sz="4" w:space="0" w:color="auto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450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Ընդամենը վերջնական սպառում</w:t>
            </w:r>
          </w:p>
        </w:tc>
        <w:tc>
          <w:tcPr>
            <w:tcW w:w="1035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2,323.9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0.8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346.5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1,292.1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201.7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2.3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171.9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27.5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3.8</w:t>
            </w:r>
          </w:p>
        </w:tc>
        <w:tc>
          <w:tcPr>
            <w:tcW w:w="737" w:type="dxa"/>
            <w:tcBorders>
              <w:top w:val="single" w:sz="12" w:space="0" w:color="E46D0A"/>
              <w:left w:val="nil"/>
              <w:bottom w:val="single" w:sz="12" w:space="0" w:color="E46D0A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478.9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CC7942" w:rsidRDefault="00CC7942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7.1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Էներգետիկ նպատակներով վերջնական սպառում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2,281.9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306.2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1,292.1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200.1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171.9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25.9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Arial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CC7942" w:rsidRDefault="00CC7942" w:rsidP="00CC794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8"/>
              </w:rPr>
            </w:pPr>
            <w:r w:rsidRPr="00CC7942">
              <w:rPr>
                <w:rFonts w:ascii="GHEA Grapalat" w:hAnsi="GHEA Grapalat" w:cs="Arial"/>
                <w:b/>
                <w:bCs/>
                <w:sz w:val="16"/>
                <w:szCs w:val="18"/>
              </w:rPr>
              <w:t>478.9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/>
                <w:sz w:val="16"/>
              </w:rPr>
              <w:t>7.1.1</w:t>
            </w:r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 w:cs="Sylfaen"/>
                <w:sz w:val="16"/>
              </w:rPr>
              <w:t>Արդյունաբերության</w:t>
            </w:r>
            <w:r w:rsidRPr="009672E3">
              <w:rPr>
                <w:rFonts w:ascii="GHEA Grapalat" w:hAnsi="GHEA Grapalat"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sz w:val="16"/>
              </w:rPr>
              <w:t>ոլորտ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307.1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1.5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170.1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135.5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7.1.1.1</w:t>
            </w:r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Սև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մետալուրգիա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23.2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14.1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9.0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7.1.1.2</w:t>
            </w:r>
          </w:p>
        </w:tc>
        <w:tc>
          <w:tcPr>
            <w:tcW w:w="45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Քիմիական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արդյունաբերություն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(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ներառյալ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նավթաքիմիան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>)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4.7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1.4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Գունավոր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մետալուրգիա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30.6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17.4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Ոչ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մետաղական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հանքային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արտադրանք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74.7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63.8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10.8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Տրանսպորտային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սարքավորումներ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Մեքենաշինություն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1.9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7.1.1.7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Հանքագործական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արդյունաբերություն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67.0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61.9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Սննդամթերք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,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խմիչքներ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,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ծխախոտ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85.5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60.7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24.3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7.1.1.9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Թուղթ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,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թղթե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արտադրատեսակներ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և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պոլիգրաֆիա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5.0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1.7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7.1.1.10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Փայտ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և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փայտե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արտադրատեսակներ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0.2</w:t>
            </w:r>
          </w:p>
        </w:tc>
      </w:tr>
      <w:tr w:rsidR="00CC7942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7.1.1.11</w:t>
            </w:r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Մանածագործական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,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հագուստի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և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կաշվե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արտադրատեսակներ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0.8</w:t>
            </w:r>
          </w:p>
        </w:tc>
      </w:tr>
      <w:tr w:rsidR="00CC794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7.1.1.12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Շինարարություն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8.0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2.5</w:t>
            </w:r>
          </w:p>
        </w:tc>
      </w:tr>
      <w:tr w:rsidR="00CC7942" w:rsidRPr="009B7125" w:rsidTr="007769D5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7.1.1.13</w:t>
            </w:r>
          </w:p>
        </w:tc>
        <w:tc>
          <w:tcPr>
            <w:tcW w:w="4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42" w:rsidRPr="009672E3" w:rsidRDefault="00CC794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Վերը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չթվարկված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(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արդյունաբերություն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4.7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Arial" w:hAnsi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42" w:rsidRPr="007769D5" w:rsidRDefault="00CC794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3.7</w:t>
            </w:r>
          </w:p>
        </w:tc>
      </w:tr>
      <w:tr w:rsidR="00E84CB2" w:rsidRPr="009B7125" w:rsidTr="007769D5">
        <w:trPr>
          <w:trHeight w:val="227"/>
        </w:trPr>
        <w:tc>
          <w:tcPr>
            <w:tcW w:w="8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/>
                <w:sz w:val="16"/>
              </w:rPr>
              <w:t>7.1.2</w:t>
            </w:r>
          </w:p>
        </w:tc>
        <w:tc>
          <w:tcPr>
            <w:tcW w:w="45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 w:cs="Sylfaen"/>
                <w:sz w:val="16"/>
              </w:rPr>
              <w:t>Տրանսպորտի</w:t>
            </w:r>
            <w:r w:rsidRPr="009672E3">
              <w:rPr>
                <w:rFonts w:ascii="GHEA Grapalat" w:hAnsi="GHEA Grapalat"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sz w:val="16"/>
              </w:rPr>
              <w:t>ոլորտ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667.2</w:t>
            </w: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270.7</w:t>
            </w: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385.8</w:t>
            </w: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9.0</w:t>
            </w: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/>
                <w:sz w:val="16"/>
              </w:rPr>
              <w:t>7.1.2.1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Երկաթգիծ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,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մետրոպոլիտեն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,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այլ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էլեկտրական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տրանսպորտ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sz w:val="16"/>
                <w:szCs w:val="16"/>
              </w:rPr>
              <w:t>6.3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6.3</w:t>
            </w: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7.1.2.2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Ճանապարհային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տրանսպորտ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623.3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239.2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382.4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7.1.2.3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Ավիացիա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33.5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31.5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2.0</w:t>
            </w: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7.1.2.4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Խողովակաշարային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7.1.2.5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Այլ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(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տրանսպորտ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0.7</w:t>
            </w: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/>
                <w:sz w:val="16"/>
              </w:rPr>
              <w:t>7.1.3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sz w:val="16"/>
              </w:rPr>
            </w:pPr>
            <w:r w:rsidRPr="009672E3">
              <w:rPr>
                <w:rFonts w:ascii="GHEA Grapalat" w:hAnsi="GHEA Grapalat" w:cs="Sylfaen"/>
                <w:sz w:val="16"/>
              </w:rPr>
              <w:t>Այլ</w:t>
            </w:r>
            <w:r w:rsidRPr="009672E3">
              <w:rPr>
                <w:rFonts w:ascii="GHEA Grapalat" w:hAnsi="GHEA Grapalat"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sz w:val="16"/>
              </w:rPr>
              <w:t>ոլորտներ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1,307.5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34.0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736.2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198.5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2.3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24.2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769D5">
              <w:rPr>
                <w:rFonts w:ascii="GHEA Grapalat" w:hAnsi="GHEA Grapalat"/>
                <w:sz w:val="16"/>
                <w:szCs w:val="16"/>
              </w:rPr>
              <w:t>334.3</w:t>
            </w: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7.1.3.1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Տնային</w:t>
            </w:r>
            <w:r w:rsidRPr="009672E3">
              <w:rPr>
                <w:rFonts w:ascii="GHEA Grapalat" w:hAnsi="GHEA Grapalat"/>
                <w:i/>
                <w:iCs/>
                <w:sz w:val="16"/>
              </w:rPr>
              <w:t xml:space="preserve"> </w:t>
            </w: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տնտեսություններ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785.8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7.5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415.6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197.3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24.2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161.5</w:t>
            </w: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7.1.3.2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Գյուղատնտեսություն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39.3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25.4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13.9</w:t>
            </w:r>
          </w:p>
        </w:tc>
      </w:tr>
      <w:tr w:rsidR="00E84CB2" w:rsidRPr="009B7125" w:rsidTr="00B5442C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857098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/>
                <w:i/>
                <w:iCs/>
                <w:sz w:val="16"/>
              </w:rPr>
              <w:t>7.1.3.3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9672E3" w:rsidRDefault="00E84CB2" w:rsidP="009672E3">
            <w:pPr>
              <w:spacing w:after="0" w:line="240" w:lineRule="auto"/>
              <w:rPr>
                <w:rFonts w:ascii="GHEA Grapalat" w:hAnsi="GHEA Grapalat"/>
                <w:i/>
                <w:iCs/>
                <w:sz w:val="16"/>
              </w:rPr>
            </w:pPr>
            <w:r w:rsidRPr="009672E3">
              <w:rPr>
                <w:rFonts w:ascii="GHEA Grapalat" w:hAnsi="GHEA Grapalat" w:cs="Sylfaen"/>
                <w:i/>
                <w:iCs/>
                <w:sz w:val="16"/>
              </w:rPr>
              <w:t>Ծառայություններ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482.4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320.7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7769D5" w:rsidRDefault="00E84CB2" w:rsidP="007769D5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7769D5">
              <w:rPr>
                <w:rFonts w:ascii="GHEA Grapalat" w:hAnsi="GHEA Grapalat"/>
                <w:i/>
                <w:iCs/>
                <w:sz w:val="16"/>
                <w:szCs w:val="16"/>
              </w:rPr>
              <w:t>158.9</w:t>
            </w:r>
          </w:p>
        </w:tc>
      </w:tr>
      <w:tr w:rsidR="00E84CB2" w:rsidRPr="009B7125" w:rsidTr="00B5442C">
        <w:trPr>
          <w:trHeight w:val="2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85709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Ոչ էներգետիկ նպատակներով վերջնական սպառում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42.0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40.3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</w:p>
        </w:tc>
      </w:tr>
      <w:tr w:rsidR="00E84CB2" w:rsidRPr="009B7125" w:rsidTr="00B5442C">
        <w:trPr>
          <w:trHeight w:val="2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857098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7.2.1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Քիմիական արդյունաբերություն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0.2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0.2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E84CB2" w:rsidRPr="009B7125" w:rsidTr="00E84CB2">
        <w:trPr>
          <w:trHeight w:val="2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857098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7.2.2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Այլ ոլորտներ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41.8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40.1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E84CB2">
              <w:rPr>
                <w:rFonts w:ascii="GHEA Grapalat" w:hAnsi="GHEA Grapalat" w:cs="Arial"/>
                <w:sz w:val="16"/>
                <w:szCs w:val="16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E84C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</w:tbl>
    <w:p w:rsidR="006B5987" w:rsidRPr="00035AF6" w:rsidRDefault="006B5987" w:rsidP="00103A32">
      <w:pPr>
        <w:spacing w:after="240" w:line="288" w:lineRule="auto"/>
        <w:rPr>
          <w:rFonts w:ascii="GHEA Grapalat" w:hAnsi="GHEA Grapalat" w:cs="Sylfaen"/>
          <w:b/>
          <w:i/>
          <w:sz w:val="19"/>
          <w:szCs w:val="19"/>
          <w:u w:val="single"/>
          <w:lang w:val="es-ES"/>
        </w:rPr>
      </w:pPr>
    </w:p>
    <w:sectPr w:rsidR="006B5987" w:rsidRPr="00035AF6" w:rsidSect="00761715">
      <w:pgSz w:w="16834" w:h="11909" w:orient="landscape" w:code="9"/>
      <w:pgMar w:top="1298" w:right="1009" w:bottom="1298" w:left="1009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BA" w:rsidRDefault="00B520BA" w:rsidP="00371FC6">
      <w:pPr>
        <w:spacing w:after="0" w:line="240" w:lineRule="auto"/>
      </w:pPr>
      <w:r>
        <w:separator/>
      </w:r>
    </w:p>
  </w:endnote>
  <w:endnote w:type="continuationSeparator" w:id="0">
    <w:p w:rsidR="00B520BA" w:rsidRDefault="00B520BA" w:rsidP="003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Itc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BA" w:rsidRDefault="00B520BA" w:rsidP="00371FC6">
      <w:pPr>
        <w:spacing w:after="0" w:line="240" w:lineRule="auto"/>
      </w:pPr>
      <w:r>
        <w:separator/>
      </w:r>
    </w:p>
  </w:footnote>
  <w:footnote w:type="continuationSeparator" w:id="0">
    <w:p w:rsidR="00B520BA" w:rsidRDefault="00B520BA" w:rsidP="00371FC6">
      <w:pPr>
        <w:spacing w:after="0" w:line="240" w:lineRule="auto"/>
      </w:pPr>
      <w:r>
        <w:continuationSeparator/>
      </w:r>
    </w:p>
  </w:footnote>
  <w:footnote w:id="1">
    <w:p w:rsidR="00ED1668" w:rsidRPr="004873C1" w:rsidRDefault="00ED1668" w:rsidP="00801BF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0F073D">
        <w:rPr>
          <w:rFonts w:ascii="GHEA Grapalat" w:hAnsi="GHEA Grapalat"/>
          <w:sz w:val="18"/>
          <w:lang w:val="it-IT"/>
        </w:rPr>
        <w:t>Փոփոխությունը տեղի է ունեցել 2016-ի մայիսին:</w:t>
      </w:r>
    </w:p>
  </w:footnote>
  <w:footnote w:id="2">
    <w:p w:rsidR="00ED1668" w:rsidRPr="003B41BC" w:rsidRDefault="00ED1668">
      <w:pPr>
        <w:pStyle w:val="FootnoteText"/>
        <w:rPr>
          <w:rFonts w:ascii="GHEA Grapalat" w:hAnsi="GHEA Grapalat"/>
        </w:rPr>
      </w:pPr>
      <w:r w:rsidRPr="003B41BC">
        <w:rPr>
          <w:rStyle w:val="FootnoteReference"/>
          <w:rFonts w:ascii="GHEA Grapalat" w:hAnsi="GHEA Grapalat"/>
        </w:rPr>
        <w:footnoteRef/>
      </w:r>
      <w:r w:rsidRPr="003B41BC">
        <w:rPr>
          <w:rFonts w:ascii="GHEA Grapalat" w:hAnsi="GHEA Grapalat"/>
        </w:rPr>
        <w:t xml:space="preserve"> </w:t>
      </w:r>
      <w:r w:rsidRPr="003B41BC">
        <w:rPr>
          <w:rFonts w:ascii="GHEA Grapalat" w:hAnsi="GHEA Grapalat"/>
          <w:sz w:val="18"/>
        </w:rPr>
        <w:t xml:space="preserve">31 </w:t>
      </w:r>
      <w:r w:rsidRPr="003B41BC">
        <w:rPr>
          <w:rFonts w:ascii="GHEA Grapalat" w:hAnsi="GHEA Grapalat" w:cs="Sylfaen"/>
          <w:sz w:val="18"/>
        </w:rPr>
        <w:t>Հուլիս</w:t>
      </w:r>
      <w:r w:rsidRPr="003B41BC">
        <w:rPr>
          <w:rFonts w:ascii="GHEA Grapalat" w:hAnsi="GHEA Grapalat"/>
          <w:sz w:val="18"/>
        </w:rPr>
        <w:t xml:space="preserve"> 2014, 836 </w:t>
      </w:r>
      <w:r>
        <w:rPr>
          <w:rFonts w:ascii="GHEA Grapalat" w:hAnsi="GHEA Grapalat"/>
          <w:sz w:val="18"/>
          <w:lang w:val="hy-AM"/>
        </w:rPr>
        <w:t>-</w:t>
      </w:r>
      <w:r w:rsidRPr="003B41BC">
        <w:rPr>
          <w:rFonts w:ascii="GHEA Grapalat" w:hAnsi="GHEA Grapalat"/>
          <w:sz w:val="18"/>
        </w:rPr>
        <w:t xml:space="preserve"> </w:t>
      </w:r>
      <w:r w:rsidRPr="003B41BC">
        <w:rPr>
          <w:rFonts w:ascii="GHEA Grapalat" w:hAnsi="GHEA Grapalat" w:cs="Sylfaen"/>
          <w:sz w:val="18"/>
        </w:rPr>
        <w:t>Ն</w:t>
      </w:r>
      <w:r w:rsidRPr="003B41BC">
        <w:rPr>
          <w:rFonts w:ascii="GHEA Grapalat" w:hAnsi="GHEA Grapalat"/>
          <w:sz w:val="18"/>
          <w:lang w:val="hy-AM"/>
        </w:rPr>
        <w:t xml:space="preserve">, </w:t>
      </w:r>
      <w:r w:rsidRPr="003B41BC">
        <w:rPr>
          <w:rFonts w:ascii="GHEA Grapalat" w:hAnsi="GHEA Grapalat" w:cs="Sylfaen"/>
          <w:sz w:val="18"/>
          <w:lang w:val="hy-AM"/>
        </w:rPr>
        <w:t>Հավելված</w:t>
      </w:r>
      <w:r w:rsidRPr="003B41BC">
        <w:rPr>
          <w:rFonts w:ascii="GHEA Grapalat" w:hAnsi="GHEA Grapalat"/>
          <w:sz w:val="18"/>
          <w:lang w:val="hy-AM"/>
        </w:rPr>
        <w:t>, 3-</w:t>
      </w:r>
      <w:r w:rsidRPr="003B41BC">
        <w:rPr>
          <w:rFonts w:ascii="GHEA Grapalat" w:hAnsi="GHEA Grapalat" w:cs="Sylfaen"/>
          <w:sz w:val="18"/>
          <w:lang w:val="hy-AM"/>
        </w:rPr>
        <w:t>րդ</w:t>
      </w:r>
      <w:r w:rsidRPr="003B41BC">
        <w:rPr>
          <w:rFonts w:ascii="GHEA Grapalat" w:hAnsi="GHEA Grapalat"/>
          <w:sz w:val="18"/>
          <w:lang w:val="hy-AM"/>
        </w:rPr>
        <w:t xml:space="preserve"> </w:t>
      </w:r>
      <w:r w:rsidRPr="003B41BC">
        <w:rPr>
          <w:rFonts w:ascii="GHEA Grapalat" w:hAnsi="GHEA Grapalat" w:cs="Sylfaen"/>
          <w:sz w:val="18"/>
          <w:lang w:val="hy-AM"/>
        </w:rPr>
        <w:t>ենթակետ</w:t>
      </w:r>
      <w:r>
        <w:rPr>
          <w:rFonts w:ascii="GHEA Grapalat" w:hAnsi="GHEA Grapalat" w:cs="Sylfaen"/>
          <w:sz w:val="18"/>
          <w:lang w:val="hy-AM"/>
        </w:rPr>
        <w:t>:</w:t>
      </w:r>
    </w:p>
  </w:footnote>
  <w:footnote w:id="3">
    <w:p w:rsidR="00ED1668" w:rsidRPr="00BA5A66" w:rsidRDefault="00ED1668" w:rsidP="00801BF2">
      <w:pPr>
        <w:pStyle w:val="FootnoteText"/>
        <w:rPr>
          <w:rFonts w:ascii="GHEA Grapalat" w:hAnsi="GHEA Grapalat"/>
          <w:sz w:val="18"/>
        </w:rPr>
      </w:pPr>
      <w:r w:rsidRPr="00F21552">
        <w:rPr>
          <w:rStyle w:val="FootnoteReference"/>
          <w:rFonts w:ascii="GHEA Grapalat" w:hAnsi="GHEA Grapalat"/>
          <w:sz w:val="18"/>
        </w:rPr>
        <w:footnoteRef/>
      </w:r>
      <w:r w:rsidRPr="00BA5A66">
        <w:rPr>
          <w:rFonts w:ascii="GHEA Grapalat" w:hAnsi="GHEA Grapalat"/>
          <w:sz w:val="18"/>
        </w:rPr>
        <w:t xml:space="preserve"> INOGATE </w:t>
      </w:r>
      <w:r>
        <w:rPr>
          <w:rFonts w:ascii="GHEA Grapalat" w:hAnsi="GHEA Grapalat"/>
          <w:sz w:val="18"/>
          <w:lang w:val="ru-RU"/>
        </w:rPr>
        <w:t>Հայաստան</w:t>
      </w:r>
      <w:r w:rsidRPr="00BA5A66">
        <w:rPr>
          <w:rFonts w:ascii="GHEA Grapalat" w:hAnsi="GHEA Grapalat"/>
          <w:sz w:val="18"/>
        </w:rPr>
        <w:t xml:space="preserve"> </w:t>
      </w:r>
      <w:r>
        <w:rPr>
          <w:rFonts w:ascii="GHEA Grapalat" w:hAnsi="GHEA Grapalat"/>
          <w:sz w:val="18"/>
          <w:lang w:val="ru-RU"/>
        </w:rPr>
        <w:t>համագործակցության</w:t>
      </w:r>
      <w:r w:rsidRPr="00BA5A66">
        <w:rPr>
          <w:rFonts w:ascii="GHEA Grapalat" w:hAnsi="GHEA Grapalat"/>
          <w:sz w:val="18"/>
        </w:rPr>
        <w:t xml:space="preserve"> </w:t>
      </w:r>
      <w:r w:rsidRPr="00F21552">
        <w:rPr>
          <w:rFonts w:ascii="GHEA Grapalat" w:hAnsi="GHEA Grapalat"/>
          <w:sz w:val="18"/>
          <w:lang w:val="it-IT"/>
        </w:rPr>
        <w:t>մասին</w:t>
      </w:r>
      <w:r w:rsidRPr="00BA5A66">
        <w:rPr>
          <w:rFonts w:ascii="GHEA Grapalat" w:hAnsi="GHEA Grapalat"/>
          <w:sz w:val="18"/>
        </w:rPr>
        <w:t xml:space="preserve"> </w:t>
      </w:r>
      <w:r w:rsidRPr="00F21552">
        <w:rPr>
          <w:rFonts w:ascii="GHEA Grapalat" w:hAnsi="GHEA Grapalat"/>
          <w:sz w:val="18"/>
          <w:lang w:val="it-IT"/>
        </w:rPr>
        <w:t>առավել</w:t>
      </w:r>
      <w:r w:rsidRPr="00BA5A66">
        <w:rPr>
          <w:rFonts w:ascii="GHEA Grapalat" w:hAnsi="GHEA Grapalat"/>
          <w:sz w:val="18"/>
        </w:rPr>
        <w:t xml:space="preserve"> </w:t>
      </w:r>
      <w:r w:rsidRPr="00F21552">
        <w:rPr>
          <w:rFonts w:ascii="GHEA Grapalat" w:hAnsi="GHEA Grapalat"/>
          <w:sz w:val="18"/>
          <w:lang w:val="it-IT"/>
        </w:rPr>
        <w:t>հանգամանորեն</w:t>
      </w:r>
      <w:r w:rsidRPr="00BA5A66">
        <w:rPr>
          <w:rFonts w:ascii="GHEA Grapalat" w:hAnsi="GHEA Grapalat"/>
          <w:sz w:val="18"/>
        </w:rPr>
        <w:t xml:space="preserve"> </w:t>
      </w:r>
      <w:r>
        <w:rPr>
          <w:rFonts w:ascii="GHEA Grapalat" w:hAnsi="GHEA Grapalat"/>
          <w:sz w:val="18"/>
          <w:lang w:val="it-IT"/>
        </w:rPr>
        <w:t>տե՛ս</w:t>
      </w:r>
      <w:r w:rsidRPr="00BA5A66">
        <w:rPr>
          <w:rFonts w:ascii="GHEA Grapalat" w:hAnsi="GHEA Grapalat"/>
          <w:sz w:val="18"/>
        </w:rPr>
        <w:t xml:space="preserve">. </w:t>
      </w:r>
      <w:hyperlink r:id="rId1" w:anchor="key_documents" w:history="1">
        <w:r w:rsidRPr="00BA5A66">
          <w:rPr>
            <w:rStyle w:val="Hyperlink"/>
            <w:spacing w:val="-10"/>
            <w:sz w:val="18"/>
          </w:rPr>
          <w:t>http://www.inogate.org/countries/1?lang=en&amp;section=key_documents#key_documents</w:t>
        </w:r>
      </w:hyperlink>
      <w:r>
        <w:rPr>
          <w:rFonts w:ascii="Sylfaen" w:hAnsi="Sylfaen"/>
          <w:lang w:val="hy-AM"/>
        </w:rPr>
        <w:t xml:space="preserve"> </w:t>
      </w:r>
      <w:r w:rsidRPr="00BA5A66">
        <w:rPr>
          <w:rFonts w:ascii="GHEA Grapalat" w:hAnsi="GHEA Grapalat"/>
          <w:sz w:val="18"/>
        </w:rPr>
        <w:t xml:space="preserve"> </w:t>
      </w:r>
    </w:p>
  </w:footnote>
  <w:footnote w:id="4">
    <w:p w:rsidR="00ED1668" w:rsidRDefault="00ED1668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EA575C">
        <w:rPr>
          <w:rFonts w:ascii="GHEA Grapalat" w:hAnsi="GHEA Grapalat"/>
          <w:sz w:val="18"/>
          <w:szCs w:val="18"/>
        </w:rPr>
        <w:t>Energy Statistics Manual</w:t>
      </w:r>
      <w:r>
        <w:rPr>
          <w:rFonts w:ascii="GHEA Grapalat" w:hAnsi="GHEA Grapalat"/>
          <w:sz w:val="18"/>
          <w:szCs w:val="18"/>
        </w:rPr>
        <w:t>”</w:t>
      </w:r>
      <w:r w:rsidRPr="00EA575C">
        <w:rPr>
          <w:rFonts w:ascii="GHEA Grapalat" w:hAnsi="GHEA Grapalat"/>
          <w:sz w:val="18"/>
          <w:szCs w:val="18"/>
        </w:rPr>
        <w:t xml:space="preserve">, </w:t>
      </w:r>
      <w:r w:rsidRPr="00EA575C">
        <w:rPr>
          <w:rFonts w:ascii="GHEA Grapalat" w:hAnsi="GHEA Grapalat" w:cs="QuayItcT-Book"/>
          <w:color w:val="222226"/>
          <w:sz w:val="18"/>
          <w:szCs w:val="18"/>
        </w:rPr>
        <w:t>OECD/IEA, 2005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68" w:rsidRDefault="00ED1668" w:rsidP="00DC1EEF">
    <w:pPr>
      <w:spacing w:after="80" w:line="240" w:lineRule="auto"/>
      <w:rPr>
        <w:rFonts w:ascii="GHEA Grapalat" w:eastAsia="Times New Roman" w:hAnsi="GHEA Grapalat" w:cs="Sylfaen"/>
        <w:bCs/>
        <w:color w:val="000000" w:themeColor="text1"/>
        <w:kern w:val="36"/>
        <w:sz w:val="16"/>
      </w:rPr>
    </w:pPr>
    <w:r w:rsidRPr="001F16E8">
      <w:rPr>
        <w:rFonts w:ascii="GHEA Grapalat" w:eastAsia="Times New Roman" w:hAnsi="GHEA Grapalat" w:cs="Sylfaen"/>
        <w:b/>
        <w:bCs/>
        <w:color w:val="000000" w:themeColor="text1"/>
        <w:kern w:val="36"/>
        <w:sz w:val="16"/>
      </w:rPr>
      <w:t>ՀԱՅԱՍՏԱՆԻ ԷՆԵՐԳԵՏԻԿ ՀԱՇՎԵԿՇՌԻ ՄՇԱԿՄԱՆ ԲԱՑԱՏՐԱԳԻ</w:t>
    </w:r>
    <w:r>
      <w:rPr>
        <w:rFonts w:ascii="GHEA Grapalat" w:eastAsia="Times New Roman" w:hAnsi="GHEA Grapalat" w:cs="Sylfaen"/>
        <w:b/>
        <w:bCs/>
        <w:color w:val="000000" w:themeColor="text1"/>
        <w:kern w:val="36"/>
        <w:sz w:val="16"/>
      </w:rPr>
      <w:t>Ր</w:t>
    </w:r>
  </w:p>
  <w:p w:rsidR="00ED1668" w:rsidRPr="00EF6171" w:rsidRDefault="00ED1668" w:rsidP="00DC1EEF">
    <w:pPr>
      <w:pStyle w:val="Footer"/>
    </w:pPr>
    <w:r w:rsidRPr="00290CAF">
      <w:rPr>
        <w:rFonts w:ascii="GHEA Grapalat" w:eastAsia="Times New Roman" w:hAnsi="GHEA Grapalat" w:cs="Sylfaen"/>
        <w:b/>
        <w:bCs/>
        <w:color w:val="000000" w:themeColor="text1"/>
        <w:kern w:val="36"/>
        <w:sz w:val="14"/>
      </w:rPr>
      <w:t xml:space="preserve">ՏՆՏԵՍԱԿԱՆ ԶԱՐԳԱՑՄԱՆ ԵՎ ՀԵՏԱԶՈՏՈՒԹՅՈՒՆՆԵՐԻ ԿԵՆՏՐՈՆ (EDRC), </w:t>
    </w:r>
    <w:r>
      <w:rPr>
        <w:rFonts w:ascii="GHEA Grapalat" w:eastAsia="Times New Roman" w:hAnsi="GHEA Grapalat" w:cs="Sylfaen"/>
        <w:b/>
        <w:bCs/>
        <w:color w:val="000000" w:themeColor="text1"/>
        <w:kern w:val="36"/>
        <w:sz w:val="14"/>
      </w:rPr>
      <w:t>www.edrc.am</w:t>
    </w:r>
  </w:p>
  <w:p w:rsidR="00ED1668" w:rsidRPr="001F16E8" w:rsidRDefault="00ED1668" w:rsidP="00AF7CBE">
    <w:pPr>
      <w:spacing w:after="40" w:line="240" w:lineRule="auto"/>
      <w:jc w:val="right"/>
      <w:rPr>
        <w:lang w:val="ru-RU"/>
      </w:rPr>
    </w:pPr>
    <w:r w:rsidRPr="006810D3">
      <w:rPr>
        <w:rFonts w:ascii="GHEA Grapalat" w:eastAsia="Times New Roman" w:hAnsi="GHEA Grapalat" w:cs="Sylfaen"/>
        <w:bCs/>
        <w:color w:val="000000" w:themeColor="text1"/>
        <w:kern w:val="36"/>
        <w:sz w:val="16"/>
        <w:lang w:val="ru-RU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E4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12003"/>
    <w:multiLevelType w:val="multilevel"/>
    <w:tmpl w:val="DC9495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ED50B3"/>
    <w:multiLevelType w:val="hybridMultilevel"/>
    <w:tmpl w:val="4236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EBC"/>
    <w:multiLevelType w:val="hybridMultilevel"/>
    <w:tmpl w:val="7C6463EE"/>
    <w:lvl w:ilvl="0" w:tplc="296C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C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AC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E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4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4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6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3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1A42DA"/>
    <w:multiLevelType w:val="hybridMultilevel"/>
    <w:tmpl w:val="F2568096"/>
    <w:lvl w:ilvl="0" w:tplc="8DEE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A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4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8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E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67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FF292B"/>
    <w:multiLevelType w:val="hybridMultilevel"/>
    <w:tmpl w:val="15BC1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FB0"/>
    <w:multiLevelType w:val="hybridMultilevel"/>
    <w:tmpl w:val="E9B2D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62B49"/>
    <w:multiLevelType w:val="multilevel"/>
    <w:tmpl w:val="DC9495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355673F"/>
    <w:multiLevelType w:val="hybridMultilevel"/>
    <w:tmpl w:val="642ECB28"/>
    <w:lvl w:ilvl="0" w:tplc="3D382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D3822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657974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56A30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F324F"/>
    <w:multiLevelType w:val="multilevel"/>
    <w:tmpl w:val="11C4E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F30AFE"/>
    <w:multiLevelType w:val="multilevel"/>
    <w:tmpl w:val="B4BAD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3C70AB"/>
    <w:multiLevelType w:val="hybridMultilevel"/>
    <w:tmpl w:val="64F6BC66"/>
    <w:lvl w:ilvl="0" w:tplc="2D9C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8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0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09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C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B885AF0"/>
    <w:multiLevelType w:val="multilevel"/>
    <w:tmpl w:val="7C74CCB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440"/>
      </w:pPr>
      <w:rPr>
        <w:rFonts w:hint="default"/>
      </w:rPr>
    </w:lvl>
  </w:abstractNum>
  <w:abstractNum w:abstractNumId="15">
    <w:nsid w:val="1D7A1A05"/>
    <w:multiLevelType w:val="multilevel"/>
    <w:tmpl w:val="ECE80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DD8212D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D567A3"/>
    <w:multiLevelType w:val="hybridMultilevel"/>
    <w:tmpl w:val="4FB8B66E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308E00F4"/>
    <w:multiLevelType w:val="hybridMultilevel"/>
    <w:tmpl w:val="6338D246"/>
    <w:lvl w:ilvl="0" w:tplc="85D483F6">
      <w:numFmt w:val="bullet"/>
      <w:lvlText w:val="-"/>
      <w:lvlJc w:val="left"/>
      <w:pPr>
        <w:ind w:left="1451" w:hanging="360"/>
      </w:pPr>
      <w:rPr>
        <w:rFonts w:ascii="GHEA Grapalat" w:eastAsia="Times New Roman" w:hAnsi="GHEA Grapal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31CA5E71"/>
    <w:multiLevelType w:val="hybridMultilevel"/>
    <w:tmpl w:val="AE50DD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3914725E"/>
    <w:multiLevelType w:val="multilevel"/>
    <w:tmpl w:val="801C4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527910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5F5232"/>
    <w:multiLevelType w:val="hybridMultilevel"/>
    <w:tmpl w:val="1D4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373A"/>
    <w:multiLevelType w:val="multilevel"/>
    <w:tmpl w:val="7C74CCB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440"/>
      </w:pPr>
      <w:rPr>
        <w:rFonts w:hint="default"/>
      </w:rPr>
    </w:lvl>
  </w:abstractNum>
  <w:abstractNum w:abstractNumId="24">
    <w:nsid w:val="49BD18C4"/>
    <w:multiLevelType w:val="multilevel"/>
    <w:tmpl w:val="8AAAF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B6A5B69"/>
    <w:multiLevelType w:val="hybridMultilevel"/>
    <w:tmpl w:val="40FC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20AFB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566FB"/>
    <w:multiLevelType w:val="hybridMultilevel"/>
    <w:tmpl w:val="674AF624"/>
    <w:lvl w:ilvl="0" w:tplc="7AD840E2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328D4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6228C"/>
    <w:multiLevelType w:val="hybridMultilevel"/>
    <w:tmpl w:val="14CE96C8"/>
    <w:lvl w:ilvl="0" w:tplc="85D483F6">
      <w:numFmt w:val="bullet"/>
      <w:lvlText w:val="-"/>
      <w:lvlJc w:val="left"/>
      <w:pPr>
        <w:ind w:left="904" w:hanging="360"/>
      </w:pPr>
      <w:rPr>
        <w:rFonts w:ascii="GHEA Grapalat" w:eastAsia="Times New Roman" w:hAnsi="GHEA Grapal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0">
    <w:nsid w:val="5B99428D"/>
    <w:multiLevelType w:val="multilevel"/>
    <w:tmpl w:val="B3F2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9B7CA5"/>
    <w:multiLevelType w:val="hybridMultilevel"/>
    <w:tmpl w:val="0A7C78DA"/>
    <w:lvl w:ilvl="0" w:tplc="21B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26DEA"/>
    <w:multiLevelType w:val="hybridMultilevel"/>
    <w:tmpl w:val="F2DA2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3822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FC1323"/>
    <w:multiLevelType w:val="hybridMultilevel"/>
    <w:tmpl w:val="D870DFA8"/>
    <w:lvl w:ilvl="0" w:tplc="9D3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B2407F"/>
    <w:multiLevelType w:val="hybridMultilevel"/>
    <w:tmpl w:val="F04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15B8"/>
    <w:multiLevelType w:val="hybridMultilevel"/>
    <w:tmpl w:val="CC3466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2"/>
  </w:num>
  <w:num w:numId="5">
    <w:abstractNumId w:val="24"/>
  </w:num>
  <w:num w:numId="6">
    <w:abstractNumId w:val="20"/>
  </w:num>
  <w:num w:numId="7">
    <w:abstractNumId w:val="1"/>
  </w:num>
  <w:num w:numId="8">
    <w:abstractNumId w:val="10"/>
  </w:num>
  <w:num w:numId="9">
    <w:abstractNumId w:val="26"/>
  </w:num>
  <w:num w:numId="10">
    <w:abstractNumId w:val="28"/>
  </w:num>
  <w:num w:numId="11">
    <w:abstractNumId w:val="33"/>
  </w:num>
  <w:num w:numId="12">
    <w:abstractNumId w:val="9"/>
  </w:num>
  <w:num w:numId="13">
    <w:abstractNumId w:val="17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29"/>
  </w:num>
  <w:num w:numId="19">
    <w:abstractNumId w:val="18"/>
  </w:num>
  <w:num w:numId="20">
    <w:abstractNumId w:val="7"/>
  </w:num>
  <w:num w:numId="21">
    <w:abstractNumId w:val="15"/>
  </w:num>
  <w:num w:numId="22">
    <w:abstractNumId w:val="30"/>
  </w:num>
  <w:num w:numId="23">
    <w:abstractNumId w:val="14"/>
  </w:num>
  <w:num w:numId="24">
    <w:abstractNumId w:val="12"/>
  </w:num>
  <w:num w:numId="25">
    <w:abstractNumId w:val="11"/>
  </w:num>
  <w:num w:numId="26">
    <w:abstractNumId w:val="34"/>
  </w:num>
  <w:num w:numId="27">
    <w:abstractNumId w:val="25"/>
  </w:num>
  <w:num w:numId="28">
    <w:abstractNumId w:val="27"/>
  </w:num>
  <w:num w:numId="29">
    <w:abstractNumId w:val="35"/>
  </w:num>
  <w:num w:numId="30">
    <w:abstractNumId w:val="13"/>
  </w:num>
  <w:num w:numId="31">
    <w:abstractNumId w:val="3"/>
  </w:num>
  <w:num w:numId="32">
    <w:abstractNumId w:val="4"/>
  </w:num>
  <w:num w:numId="33">
    <w:abstractNumId w:val="31"/>
  </w:num>
  <w:num w:numId="34">
    <w:abstractNumId w:val="32"/>
  </w:num>
  <w:num w:numId="35">
    <w:abstractNumId w:val="8"/>
  </w:num>
  <w:num w:numId="36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BC0"/>
    <w:rsid w:val="000016C1"/>
    <w:rsid w:val="00004BA1"/>
    <w:rsid w:val="000073A2"/>
    <w:rsid w:val="00007ADC"/>
    <w:rsid w:val="00007D71"/>
    <w:rsid w:val="00011F64"/>
    <w:rsid w:val="0001564B"/>
    <w:rsid w:val="00015789"/>
    <w:rsid w:val="0002082C"/>
    <w:rsid w:val="00020BB0"/>
    <w:rsid w:val="00023CFB"/>
    <w:rsid w:val="00024A52"/>
    <w:rsid w:val="00025136"/>
    <w:rsid w:val="00027F44"/>
    <w:rsid w:val="00030572"/>
    <w:rsid w:val="0003060C"/>
    <w:rsid w:val="00031A6A"/>
    <w:rsid w:val="00035875"/>
    <w:rsid w:val="00035AF6"/>
    <w:rsid w:val="00036124"/>
    <w:rsid w:val="00037A43"/>
    <w:rsid w:val="00037B67"/>
    <w:rsid w:val="00040641"/>
    <w:rsid w:val="00042E8C"/>
    <w:rsid w:val="00045A73"/>
    <w:rsid w:val="00052359"/>
    <w:rsid w:val="00052D87"/>
    <w:rsid w:val="00055FB6"/>
    <w:rsid w:val="000602E2"/>
    <w:rsid w:val="00060EBB"/>
    <w:rsid w:val="00062587"/>
    <w:rsid w:val="000635E4"/>
    <w:rsid w:val="0006370F"/>
    <w:rsid w:val="00066A66"/>
    <w:rsid w:val="000678B4"/>
    <w:rsid w:val="00071B40"/>
    <w:rsid w:val="00072DAA"/>
    <w:rsid w:val="00073723"/>
    <w:rsid w:val="00074E9E"/>
    <w:rsid w:val="00075A6A"/>
    <w:rsid w:val="00075DF8"/>
    <w:rsid w:val="00075E52"/>
    <w:rsid w:val="000769DF"/>
    <w:rsid w:val="00081A9C"/>
    <w:rsid w:val="0008290D"/>
    <w:rsid w:val="00083815"/>
    <w:rsid w:val="0008496C"/>
    <w:rsid w:val="000856B5"/>
    <w:rsid w:val="00093120"/>
    <w:rsid w:val="00093C03"/>
    <w:rsid w:val="0009567F"/>
    <w:rsid w:val="000964C0"/>
    <w:rsid w:val="000A6BBF"/>
    <w:rsid w:val="000A6E8B"/>
    <w:rsid w:val="000B0601"/>
    <w:rsid w:val="000B2A8B"/>
    <w:rsid w:val="000B2AE9"/>
    <w:rsid w:val="000B2AF2"/>
    <w:rsid w:val="000B542C"/>
    <w:rsid w:val="000B7417"/>
    <w:rsid w:val="000C26AF"/>
    <w:rsid w:val="000C3C21"/>
    <w:rsid w:val="000C3FD2"/>
    <w:rsid w:val="000C40B5"/>
    <w:rsid w:val="000C61AD"/>
    <w:rsid w:val="000C7527"/>
    <w:rsid w:val="000C7E42"/>
    <w:rsid w:val="000D0669"/>
    <w:rsid w:val="000D144F"/>
    <w:rsid w:val="000D1935"/>
    <w:rsid w:val="000D20CA"/>
    <w:rsid w:val="000D508B"/>
    <w:rsid w:val="000E3059"/>
    <w:rsid w:val="000E79BC"/>
    <w:rsid w:val="000F073D"/>
    <w:rsid w:val="000F1266"/>
    <w:rsid w:val="000F3320"/>
    <w:rsid w:val="000F39DF"/>
    <w:rsid w:val="001017B0"/>
    <w:rsid w:val="001022B3"/>
    <w:rsid w:val="00103A32"/>
    <w:rsid w:val="00104100"/>
    <w:rsid w:val="00105F42"/>
    <w:rsid w:val="00110A56"/>
    <w:rsid w:val="00112B27"/>
    <w:rsid w:val="00114244"/>
    <w:rsid w:val="001146AD"/>
    <w:rsid w:val="00114DF8"/>
    <w:rsid w:val="00114F50"/>
    <w:rsid w:val="001153B3"/>
    <w:rsid w:val="00115780"/>
    <w:rsid w:val="00115A05"/>
    <w:rsid w:val="00115A5B"/>
    <w:rsid w:val="0012188D"/>
    <w:rsid w:val="00125959"/>
    <w:rsid w:val="00126F2F"/>
    <w:rsid w:val="00134A23"/>
    <w:rsid w:val="00137076"/>
    <w:rsid w:val="001372E7"/>
    <w:rsid w:val="00137342"/>
    <w:rsid w:val="00137D0F"/>
    <w:rsid w:val="001403B4"/>
    <w:rsid w:val="0014041A"/>
    <w:rsid w:val="00141E7C"/>
    <w:rsid w:val="00141FCE"/>
    <w:rsid w:val="001447FB"/>
    <w:rsid w:val="00147981"/>
    <w:rsid w:val="00150499"/>
    <w:rsid w:val="00152917"/>
    <w:rsid w:val="00157D5C"/>
    <w:rsid w:val="00163A80"/>
    <w:rsid w:val="00164859"/>
    <w:rsid w:val="00167D41"/>
    <w:rsid w:val="0017084A"/>
    <w:rsid w:val="00172180"/>
    <w:rsid w:val="00172744"/>
    <w:rsid w:val="00174980"/>
    <w:rsid w:val="00176D00"/>
    <w:rsid w:val="001819F6"/>
    <w:rsid w:val="00183CB4"/>
    <w:rsid w:val="001858E2"/>
    <w:rsid w:val="00186BA9"/>
    <w:rsid w:val="00191024"/>
    <w:rsid w:val="001923A1"/>
    <w:rsid w:val="00192A92"/>
    <w:rsid w:val="00192FEE"/>
    <w:rsid w:val="00193DC8"/>
    <w:rsid w:val="00194504"/>
    <w:rsid w:val="00195D59"/>
    <w:rsid w:val="001A0361"/>
    <w:rsid w:val="001A4C57"/>
    <w:rsid w:val="001A54AD"/>
    <w:rsid w:val="001A5531"/>
    <w:rsid w:val="001A569C"/>
    <w:rsid w:val="001B4AD2"/>
    <w:rsid w:val="001B605A"/>
    <w:rsid w:val="001B679A"/>
    <w:rsid w:val="001B6873"/>
    <w:rsid w:val="001B7BE9"/>
    <w:rsid w:val="001C180A"/>
    <w:rsid w:val="001C1C3A"/>
    <w:rsid w:val="001C2AA9"/>
    <w:rsid w:val="001C2E09"/>
    <w:rsid w:val="001C7D55"/>
    <w:rsid w:val="001D039A"/>
    <w:rsid w:val="001D0E09"/>
    <w:rsid w:val="001D0E34"/>
    <w:rsid w:val="001D1447"/>
    <w:rsid w:val="001D4A72"/>
    <w:rsid w:val="001D7AA8"/>
    <w:rsid w:val="001E04FF"/>
    <w:rsid w:val="001E2337"/>
    <w:rsid w:val="001E33CF"/>
    <w:rsid w:val="001E4134"/>
    <w:rsid w:val="001E5A6B"/>
    <w:rsid w:val="001F1533"/>
    <w:rsid w:val="001F16E8"/>
    <w:rsid w:val="001F1D83"/>
    <w:rsid w:val="001F3D1C"/>
    <w:rsid w:val="001F445E"/>
    <w:rsid w:val="001F4B15"/>
    <w:rsid w:val="001F5438"/>
    <w:rsid w:val="001F5D3F"/>
    <w:rsid w:val="001F610D"/>
    <w:rsid w:val="001F6EA7"/>
    <w:rsid w:val="002000D4"/>
    <w:rsid w:val="0020100F"/>
    <w:rsid w:val="002024B2"/>
    <w:rsid w:val="00203CA2"/>
    <w:rsid w:val="00206872"/>
    <w:rsid w:val="002104AE"/>
    <w:rsid w:val="00212905"/>
    <w:rsid w:val="00212C80"/>
    <w:rsid w:val="00213AF0"/>
    <w:rsid w:val="0021458F"/>
    <w:rsid w:val="00214704"/>
    <w:rsid w:val="0021552F"/>
    <w:rsid w:val="00217082"/>
    <w:rsid w:val="002171DA"/>
    <w:rsid w:val="0022026E"/>
    <w:rsid w:val="00222061"/>
    <w:rsid w:val="00222122"/>
    <w:rsid w:val="0022216D"/>
    <w:rsid w:val="002227EC"/>
    <w:rsid w:val="002233D9"/>
    <w:rsid w:val="00224279"/>
    <w:rsid w:val="00226512"/>
    <w:rsid w:val="002269B3"/>
    <w:rsid w:val="00231878"/>
    <w:rsid w:val="00232491"/>
    <w:rsid w:val="00232EB2"/>
    <w:rsid w:val="00234746"/>
    <w:rsid w:val="0023598B"/>
    <w:rsid w:val="00236642"/>
    <w:rsid w:val="002368A5"/>
    <w:rsid w:val="002407AB"/>
    <w:rsid w:val="00241494"/>
    <w:rsid w:val="00244623"/>
    <w:rsid w:val="0024519E"/>
    <w:rsid w:val="002464B5"/>
    <w:rsid w:val="0024730A"/>
    <w:rsid w:val="002503F7"/>
    <w:rsid w:val="00250418"/>
    <w:rsid w:val="002534B7"/>
    <w:rsid w:val="00256909"/>
    <w:rsid w:val="00256F9E"/>
    <w:rsid w:val="0025751D"/>
    <w:rsid w:val="002620B2"/>
    <w:rsid w:val="0026339F"/>
    <w:rsid w:val="00264D8F"/>
    <w:rsid w:val="00265720"/>
    <w:rsid w:val="002670F2"/>
    <w:rsid w:val="00274902"/>
    <w:rsid w:val="002763F2"/>
    <w:rsid w:val="00277B51"/>
    <w:rsid w:val="00283D5F"/>
    <w:rsid w:val="00290CAF"/>
    <w:rsid w:val="00292887"/>
    <w:rsid w:val="00292ABF"/>
    <w:rsid w:val="002937B3"/>
    <w:rsid w:val="00293A17"/>
    <w:rsid w:val="00293E43"/>
    <w:rsid w:val="002944C8"/>
    <w:rsid w:val="0029467A"/>
    <w:rsid w:val="0029650E"/>
    <w:rsid w:val="00296A17"/>
    <w:rsid w:val="002A241D"/>
    <w:rsid w:val="002A2F9A"/>
    <w:rsid w:val="002A36AA"/>
    <w:rsid w:val="002A3ACC"/>
    <w:rsid w:val="002A64A3"/>
    <w:rsid w:val="002A7420"/>
    <w:rsid w:val="002B245C"/>
    <w:rsid w:val="002B24A7"/>
    <w:rsid w:val="002B5101"/>
    <w:rsid w:val="002B567D"/>
    <w:rsid w:val="002B56AC"/>
    <w:rsid w:val="002B5959"/>
    <w:rsid w:val="002B5F10"/>
    <w:rsid w:val="002B703A"/>
    <w:rsid w:val="002B72FF"/>
    <w:rsid w:val="002C37A5"/>
    <w:rsid w:val="002C401A"/>
    <w:rsid w:val="002C583D"/>
    <w:rsid w:val="002C5968"/>
    <w:rsid w:val="002C5E7A"/>
    <w:rsid w:val="002C632C"/>
    <w:rsid w:val="002D05B6"/>
    <w:rsid w:val="002D1966"/>
    <w:rsid w:val="002D1C72"/>
    <w:rsid w:val="002D2BEA"/>
    <w:rsid w:val="002D3474"/>
    <w:rsid w:val="002D491D"/>
    <w:rsid w:val="002D4E35"/>
    <w:rsid w:val="002D4F2A"/>
    <w:rsid w:val="002D740A"/>
    <w:rsid w:val="002E4C62"/>
    <w:rsid w:val="002E7927"/>
    <w:rsid w:val="002E7ACB"/>
    <w:rsid w:val="002F0051"/>
    <w:rsid w:val="002F0152"/>
    <w:rsid w:val="002F5777"/>
    <w:rsid w:val="002F6A57"/>
    <w:rsid w:val="00302226"/>
    <w:rsid w:val="003023C7"/>
    <w:rsid w:val="003035DC"/>
    <w:rsid w:val="00303E0E"/>
    <w:rsid w:val="003041C9"/>
    <w:rsid w:val="0030470E"/>
    <w:rsid w:val="0030493B"/>
    <w:rsid w:val="003064FF"/>
    <w:rsid w:val="0031011A"/>
    <w:rsid w:val="00310613"/>
    <w:rsid w:val="003106CD"/>
    <w:rsid w:val="0031277D"/>
    <w:rsid w:val="00313073"/>
    <w:rsid w:val="003147FF"/>
    <w:rsid w:val="00315993"/>
    <w:rsid w:val="0031668B"/>
    <w:rsid w:val="00316F6B"/>
    <w:rsid w:val="00317B40"/>
    <w:rsid w:val="00320470"/>
    <w:rsid w:val="00323CB8"/>
    <w:rsid w:val="0032432D"/>
    <w:rsid w:val="00330DEA"/>
    <w:rsid w:val="00331175"/>
    <w:rsid w:val="003320B6"/>
    <w:rsid w:val="00334828"/>
    <w:rsid w:val="00334E7A"/>
    <w:rsid w:val="003350AB"/>
    <w:rsid w:val="00335B4D"/>
    <w:rsid w:val="003361FB"/>
    <w:rsid w:val="003367D7"/>
    <w:rsid w:val="00336F0F"/>
    <w:rsid w:val="00337EEE"/>
    <w:rsid w:val="003423B6"/>
    <w:rsid w:val="00342A02"/>
    <w:rsid w:val="0034308E"/>
    <w:rsid w:val="003450BB"/>
    <w:rsid w:val="00345940"/>
    <w:rsid w:val="00345F28"/>
    <w:rsid w:val="00352193"/>
    <w:rsid w:val="00352357"/>
    <w:rsid w:val="00352C52"/>
    <w:rsid w:val="00357EAF"/>
    <w:rsid w:val="00360B6A"/>
    <w:rsid w:val="003618A0"/>
    <w:rsid w:val="003623A5"/>
    <w:rsid w:val="00363E86"/>
    <w:rsid w:val="00364582"/>
    <w:rsid w:val="003645A2"/>
    <w:rsid w:val="00365DED"/>
    <w:rsid w:val="0036721E"/>
    <w:rsid w:val="003674C0"/>
    <w:rsid w:val="00371FC6"/>
    <w:rsid w:val="00372F07"/>
    <w:rsid w:val="00374A93"/>
    <w:rsid w:val="00374D3B"/>
    <w:rsid w:val="00374FE4"/>
    <w:rsid w:val="003753BB"/>
    <w:rsid w:val="003761C7"/>
    <w:rsid w:val="00376C81"/>
    <w:rsid w:val="003770F8"/>
    <w:rsid w:val="00377503"/>
    <w:rsid w:val="003858C0"/>
    <w:rsid w:val="00385B8F"/>
    <w:rsid w:val="003903C0"/>
    <w:rsid w:val="00390E98"/>
    <w:rsid w:val="003934D8"/>
    <w:rsid w:val="00393628"/>
    <w:rsid w:val="00393E24"/>
    <w:rsid w:val="00396191"/>
    <w:rsid w:val="00396D8D"/>
    <w:rsid w:val="003A1569"/>
    <w:rsid w:val="003A27B2"/>
    <w:rsid w:val="003A2C5D"/>
    <w:rsid w:val="003A3876"/>
    <w:rsid w:val="003A41AE"/>
    <w:rsid w:val="003A62D1"/>
    <w:rsid w:val="003A75FC"/>
    <w:rsid w:val="003B02CD"/>
    <w:rsid w:val="003B1711"/>
    <w:rsid w:val="003B41BC"/>
    <w:rsid w:val="003B5BEC"/>
    <w:rsid w:val="003B6D91"/>
    <w:rsid w:val="003C1477"/>
    <w:rsid w:val="003C179D"/>
    <w:rsid w:val="003C1808"/>
    <w:rsid w:val="003C7B78"/>
    <w:rsid w:val="003D4397"/>
    <w:rsid w:val="003D4848"/>
    <w:rsid w:val="003D570D"/>
    <w:rsid w:val="003D5A4E"/>
    <w:rsid w:val="003D7E47"/>
    <w:rsid w:val="003E0225"/>
    <w:rsid w:val="003E4690"/>
    <w:rsid w:val="003E513A"/>
    <w:rsid w:val="003E5A8F"/>
    <w:rsid w:val="003F12B1"/>
    <w:rsid w:val="003F26D1"/>
    <w:rsid w:val="003F2907"/>
    <w:rsid w:val="003F29CF"/>
    <w:rsid w:val="003F365C"/>
    <w:rsid w:val="003F3793"/>
    <w:rsid w:val="003F4179"/>
    <w:rsid w:val="003F4AF8"/>
    <w:rsid w:val="003F50AB"/>
    <w:rsid w:val="004007E8"/>
    <w:rsid w:val="00401762"/>
    <w:rsid w:val="00403F15"/>
    <w:rsid w:val="00405A1D"/>
    <w:rsid w:val="00405CE4"/>
    <w:rsid w:val="00411293"/>
    <w:rsid w:val="00411BC0"/>
    <w:rsid w:val="004136B6"/>
    <w:rsid w:val="004166E9"/>
    <w:rsid w:val="004201CD"/>
    <w:rsid w:val="0042061C"/>
    <w:rsid w:val="00423412"/>
    <w:rsid w:val="00423930"/>
    <w:rsid w:val="00425EF3"/>
    <w:rsid w:val="00425F22"/>
    <w:rsid w:val="00427DE7"/>
    <w:rsid w:val="004330F5"/>
    <w:rsid w:val="00434BBA"/>
    <w:rsid w:val="00436EBF"/>
    <w:rsid w:val="00440AA2"/>
    <w:rsid w:val="00441076"/>
    <w:rsid w:val="0044203D"/>
    <w:rsid w:val="0044254A"/>
    <w:rsid w:val="00443D37"/>
    <w:rsid w:val="0044708B"/>
    <w:rsid w:val="004478B4"/>
    <w:rsid w:val="004515F0"/>
    <w:rsid w:val="00451692"/>
    <w:rsid w:val="004519EF"/>
    <w:rsid w:val="004562ED"/>
    <w:rsid w:val="00456C01"/>
    <w:rsid w:val="004617EA"/>
    <w:rsid w:val="004618E2"/>
    <w:rsid w:val="00461909"/>
    <w:rsid w:val="00462232"/>
    <w:rsid w:val="004628D7"/>
    <w:rsid w:val="004632CA"/>
    <w:rsid w:val="004638A4"/>
    <w:rsid w:val="00463E8A"/>
    <w:rsid w:val="00471118"/>
    <w:rsid w:val="00473F2F"/>
    <w:rsid w:val="0048048F"/>
    <w:rsid w:val="00481F4B"/>
    <w:rsid w:val="00486626"/>
    <w:rsid w:val="00486878"/>
    <w:rsid w:val="00486A7D"/>
    <w:rsid w:val="004873C1"/>
    <w:rsid w:val="00490B78"/>
    <w:rsid w:val="00493CF9"/>
    <w:rsid w:val="00494C57"/>
    <w:rsid w:val="00495A16"/>
    <w:rsid w:val="004A06EA"/>
    <w:rsid w:val="004A2370"/>
    <w:rsid w:val="004A284C"/>
    <w:rsid w:val="004A4674"/>
    <w:rsid w:val="004A4BAD"/>
    <w:rsid w:val="004A575E"/>
    <w:rsid w:val="004A6CD6"/>
    <w:rsid w:val="004A6CF2"/>
    <w:rsid w:val="004B0934"/>
    <w:rsid w:val="004B1517"/>
    <w:rsid w:val="004B2968"/>
    <w:rsid w:val="004B5C58"/>
    <w:rsid w:val="004B6F1D"/>
    <w:rsid w:val="004B73B5"/>
    <w:rsid w:val="004C0012"/>
    <w:rsid w:val="004C3C2F"/>
    <w:rsid w:val="004C4B14"/>
    <w:rsid w:val="004C4C4F"/>
    <w:rsid w:val="004C6141"/>
    <w:rsid w:val="004C7B5D"/>
    <w:rsid w:val="004C7C89"/>
    <w:rsid w:val="004D22F0"/>
    <w:rsid w:val="004D6D19"/>
    <w:rsid w:val="004D7A80"/>
    <w:rsid w:val="004E14B8"/>
    <w:rsid w:val="004E3206"/>
    <w:rsid w:val="004E39E7"/>
    <w:rsid w:val="004F17D4"/>
    <w:rsid w:val="004F1A13"/>
    <w:rsid w:val="004F2B51"/>
    <w:rsid w:val="004F33E4"/>
    <w:rsid w:val="004F39FD"/>
    <w:rsid w:val="004F530B"/>
    <w:rsid w:val="004F6E82"/>
    <w:rsid w:val="004F75A6"/>
    <w:rsid w:val="00502B21"/>
    <w:rsid w:val="0050399A"/>
    <w:rsid w:val="00506F63"/>
    <w:rsid w:val="00511389"/>
    <w:rsid w:val="00511B18"/>
    <w:rsid w:val="00512A80"/>
    <w:rsid w:val="00513A09"/>
    <w:rsid w:val="00514173"/>
    <w:rsid w:val="00514EFE"/>
    <w:rsid w:val="00516546"/>
    <w:rsid w:val="005210AA"/>
    <w:rsid w:val="00523D66"/>
    <w:rsid w:val="00525FA7"/>
    <w:rsid w:val="005262A0"/>
    <w:rsid w:val="005273CC"/>
    <w:rsid w:val="005300B8"/>
    <w:rsid w:val="00532592"/>
    <w:rsid w:val="00537956"/>
    <w:rsid w:val="005401E3"/>
    <w:rsid w:val="00542FD3"/>
    <w:rsid w:val="005447BC"/>
    <w:rsid w:val="00544EA7"/>
    <w:rsid w:val="0054712D"/>
    <w:rsid w:val="00547807"/>
    <w:rsid w:val="00551C0D"/>
    <w:rsid w:val="0055309C"/>
    <w:rsid w:val="0055326D"/>
    <w:rsid w:val="00555264"/>
    <w:rsid w:val="00556B76"/>
    <w:rsid w:val="00557294"/>
    <w:rsid w:val="00560A17"/>
    <w:rsid w:val="00564EF1"/>
    <w:rsid w:val="00571095"/>
    <w:rsid w:val="00572463"/>
    <w:rsid w:val="00572FBE"/>
    <w:rsid w:val="0057563C"/>
    <w:rsid w:val="0058536D"/>
    <w:rsid w:val="0058563B"/>
    <w:rsid w:val="00587467"/>
    <w:rsid w:val="005927A7"/>
    <w:rsid w:val="00593654"/>
    <w:rsid w:val="00596FE2"/>
    <w:rsid w:val="005A1592"/>
    <w:rsid w:val="005A17A9"/>
    <w:rsid w:val="005A54B8"/>
    <w:rsid w:val="005A5578"/>
    <w:rsid w:val="005A58A4"/>
    <w:rsid w:val="005A5B39"/>
    <w:rsid w:val="005A5DA4"/>
    <w:rsid w:val="005A625F"/>
    <w:rsid w:val="005B3753"/>
    <w:rsid w:val="005B3C98"/>
    <w:rsid w:val="005C16A9"/>
    <w:rsid w:val="005C4986"/>
    <w:rsid w:val="005C4C71"/>
    <w:rsid w:val="005C4E6F"/>
    <w:rsid w:val="005C7963"/>
    <w:rsid w:val="005D06D1"/>
    <w:rsid w:val="005D34D6"/>
    <w:rsid w:val="005D399C"/>
    <w:rsid w:val="005D468A"/>
    <w:rsid w:val="005D586E"/>
    <w:rsid w:val="005E0D9E"/>
    <w:rsid w:val="005E293D"/>
    <w:rsid w:val="005E7C45"/>
    <w:rsid w:val="005F2F86"/>
    <w:rsid w:val="005F3B6A"/>
    <w:rsid w:val="005F68D4"/>
    <w:rsid w:val="005F7B28"/>
    <w:rsid w:val="006005E9"/>
    <w:rsid w:val="0060120E"/>
    <w:rsid w:val="00602A62"/>
    <w:rsid w:val="00602F8A"/>
    <w:rsid w:val="006102E8"/>
    <w:rsid w:val="00610C59"/>
    <w:rsid w:val="00611AAB"/>
    <w:rsid w:val="00611F52"/>
    <w:rsid w:val="006146B4"/>
    <w:rsid w:val="00614DFE"/>
    <w:rsid w:val="00616ECD"/>
    <w:rsid w:val="00616FA7"/>
    <w:rsid w:val="00617820"/>
    <w:rsid w:val="00621CE6"/>
    <w:rsid w:val="00622C66"/>
    <w:rsid w:val="00623DEA"/>
    <w:rsid w:val="00624986"/>
    <w:rsid w:val="00626FA2"/>
    <w:rsid w:val="006304B7"/>
    <w:rsid w:val="0063147D"/>
    <w:rsid w:val="00632FBD"/>
    <w:rsid w:val="006344C2"/>
    <w:rsid w:val="006346BF"/>
    <w:rsid w:val="006360EA"/>
    <w:rsid w:val="00642E91"/>
    <w:rsid w:val="0064432E"/>
    <w:rsid w:val="00644334"/>
    <w:rsid w:val="00644F9E"/>
    <w:rsid w:val="00646567"/>
    <w:rsid w:val="00650EA4"/>
    <w:rsid w:val="006518A5"/>
    <w:rsid w:val="006519F0"/>
    <w:rsid w:val="00651D9B"/>
    <w:rsid w:val="00653413"/>
    <w:rsid w:val="00653863"/>
    <w:rsid w:val="00653AC6"/>
    <w:rsid w:val="00654DFD"/>
    <w:rsid w:val="0065599D"/>
    <w:rsid w:val="00656287"/>
    <w:rsid w:val="006566C7"/>
    <w:rsid w:val="006567A9"/>
    <w:rsid w:val="006568BC"/>
    <w:rsid w:val="00657F05"/>
    <w:rsid w:val="006633F8"/>
    <w:rsid w:val="00663599"/>
    <w:rsid w:val="00663920"/>
    <w:rsid w:val="00664085"/>
    <w:rsid w:val="00666177"/>
    <w:rsid w:val="0066662D"/>
    <w:rsid w:val="00667B60"/>
    <w:rsid w:val="00674101"/>
    <w:rsid w:val="0067577D"/>
    <w:rsid w:val="00675A86"/>
    <w:rsid w:val="00675ADC"/>
    <w:rsid w:val="0067615F"/>
    <w:rsid w:val="0067676C"/>
    <w:rsid w:val="006772AA"/>
    <w:rsid w:val="006810D3"/>
    <w:rsid w:val="00681735"/>
    <w:rsid w:val="00681B4D"/>
    <w:rsid w:val="00682261"/>
    <w:rsid w:val="00684040"/>
    <w:rsid w:val="00684A26"/>
    <w:rsid w:val="00690567"/>
    <w:rsid w:val="00693866"/>
    <w:rsid w:val="0069527D"/>
    <w:rsid w:val="0069618E"/>
    <w:rsid w:val="00696803"/>
    <w:rsid w:val="00697BDF"/>
    <w:rsid w:val="006A0BCF"/>
    <w:rsid w:val="006B0382"/>
    <w:rsid w:val="006B0BBC"/>
    <w:rsid w:val="006B15F4"/>
    <w:rsid w:val="006B1EC7"/>
    <w:rsid w:val="006B5987"/>
    <w:rsid w:val="006B60CA"/>
    <w:rsid w:val="006B61AB"/>
    <w:rsid w:val="006C01B5"/>
    <w:rsid w:val="006C3EF8"/>
    <w:rsid w:val="006C56AE"/>
    <w:rsid w:val="006C5C2C"/>
    <w:rsid w:val="006C66E2"/>
    <w:rsid w:val="006D1242"/>
    <w:rsid w:val="006D25C4"/>
    <w:rsid w:val="006D2AF6"/>
    <w:rsid w:val="006D3A9B"/>
    <w:rsid w:val="006D3F76"/>
    <w:rsid w:val="006D5ACC"/>
    <w:rsid w:val="006D7AB0"/>
    <w:rsid w:val="006D7C4F"/>
    <w:rsid w:val="006D7DF8"/>
    <w:rsid w:val="006E11B6"/>
    <w:rsid w:val="006E141B"/>
    <w:rsid w:val="006E562F"/>
    <w:rsid w:val="006E5DD2"/>
    <w:rsid w:val="006F03E7"/>
    <w:rsid w:val="006F4612"/>
    <w:rsid w:val="00700522"/>
    <w:rsid w:val="00701425"/>
    <w:rsid w:val="00702E6E"/>
    <w:rsid w:val="00704B8A"/>
    <w:rsid w:val="00705B0C"/>
    <w:rsid w:val="00705E62"/>
    <w:rsid w:val="0070611C"/>
    <w:rsid w:val="007069F8"/>
    <w:rsid w:val="007077BF"/>
    <w:rsid w:val="00713448"/>
    <w:rsid w:val="007145D7"/>
    <w:rsid w:val="00714C63"/>
    <w:rsid w:val="00714DE6"/>
    <w:rsid w:val="00716042"/>
    <w:rsid w:val="00720656"/>
    <w:rsid w:val="00722F3C"/>
    <w:rsid w:val="007230A8"/>
    <w:rsid w:val="00724687"/>
    <w:rsid w:val="007262CE"/>
    <w:rsid w:val="00726801"/>
    <w:rsid w:val="007272FE"/>
    <w:rsid w:val="00730342"/>
    <w:rsid w:val="0073141B"/>
    <w:rsid w:val="00732550"/>
    <w:rsid w:val="00736CC7"/>
    <w:rsid w:val="007430D2"/>
    <w:rsid w:val="00746AF0"/>
    <w:rsid w:val="00754704"/>
    <w:rsid w:val="0076018C"/>
    <w:rsid w:val="00761715"/>
    <w:rsid w:val="00764EC8"/>
    <w:rsid w:val="00765179"/>
    <w:rsid w:val="0076586D"/>
    <w:rsid w:val="00770D4D"/>
    <w:rsid w:val="007725EC"/>
    <w:rsid w:val="007753A4"/>
    <w:rsid w:val="007769D5"/>
    <w:rsid w:val="00776A11"/>
    <w:rsid w:val="00777680"/>
    <w:rsid w:val="0078017F"/>
    <w:rsid w:val="0078618E"/>
    <w:rsid w:val="00787534"/>
    <w:rsid w:val="00787A69"/>
    <w:rsid w:val="00790EB2"/>
    <w:rsid w:val="00795DA9"/>
    <w:rsid w:val="00797536"/>
    <w:rsid w:val="00797C0C"/>
    <w:rsid w:val="00797DF7"/>
    <w:rsid w:val="007A0970"/>
    <w:rsid w:val="007A1697"/>
    <w:rsid w:val="007A1D0F"/>
    <w:rsid w:val="007A2472"/>
    <w:rsid w:val="007A2876"/>
    <w:rsid w:val="007A4C9A"/>
    <w:rsid w:val="007A5FEE"/>
    <w:rsid w:val="007A7499"/>
    <w:rsid w:val="007A75EF"/>
    <w:rsid w:val="007B0439"/>
    <w:rsid w:val="007B58C4"/>
    <w:rsid w:val="007B716D"/>
    <w:rsid w:val="007B7482"/>
    <w:rsid w:val="007C09E2"/>
    <w:rsid w:val="007C12CC"/>
    <w:rsid w:val="007C20F7"/>
    <w:rsid w:val="007C3064"/>
    <w:rsid w:val="007C4281"/>
    <w:rsid w:val="007C4BD0"/>
    <w:rsid w:val="007C4CE7"/>
    <w:rsid w:val="007C67E7"/>
    <w:rsid w:val="007C70A1"/>
    <w:rsid w:val="007D3410"/>
    <w:rsid w:val="007D4197"/>
    <w:rsid w:val="007D50F2"/>
    <w:rsid w:val="007D7138"/>
    <w:rsid w:val="007E2675"/>
    <w:rsid w:val="007E3B30"/>
    <w:rsid w:val="007E7BC3"/>
    <w:rsid w:val="007F285E"/>
    <w:rsid w:val="007F2AFE"/>
    <w:rsid w:val="007F369B"/>
    <w:rsid w:val="007F3807"/>
    <w:rsid w:val="007F3E29"/>
    <w:rsid w:val="007F3F74"/>
    <w:rsid w:val="007F5A45"/>
    <w:rsid w:val="00801BF2"/>
    <w:rsid w:val="0080361E"/>
    <w:rsid w:val="00804F6F"/>
    <w:rsid w:val="00807786"/>
    <w:rsid w:val="0081264E"/>
    <w:rsid w:val="00822291"/>
    <w:rsid w:val="00823120"/>
    <w:rsid w:val="00830026"/>
    <w:rsid w:val="008302D9"/>
    <w:rsid w:val="0083040F"/>
    <w:rsid w:val="008306F9"/>
    <w:rsid w:val="008334F3"/>
    <w:rsid w:val="00835729"/>
    <w:rsid w:val="00835BC4"/>
    <w:rsid w:val="008407A5"/>
    <w:rsid w:val="00840A3E"/>
    <w:rsid w:val="00841B55"/>
    <w:rsid w:val="008443CA"/>
    <w:rsid w:val="008507E0"/>
    <w:rsid w:val="00852F89"/>
    <w:rsid w:val="00853257"/>
    <w:rsid w:val="00853C78"/>
    <w:rsid w:val="00855BD4"/>
    <w:rsid w:val="00855E39"/>
    <w:rsid w:val="00856BFA"/>
    <w:rsid w:val="00857098"/>
    <w:rsid w:val="00861546"/>
    <w:rsid w:val="00861FFC"/>
    <w:rsid w:val="00871D2D"/>
    <w:rsid w:val="00876AB3"/>
    <w:rsid w:val="00876B8D"/>
    <w:rsid w:val="00877979"/>
    <w:rsid w:val="0088059A"/>
    <w:rsid w:val="00880B1B"/>
    <w:rsid w:val="00881707"/>
    <w:rsid w:val="00881FD3"/>
    <w:rsid w:val="0088311A"/>
    <w:rsid w:val="00883837"/>
    <w:rsid w:val="008858F4"/>
    <w:rsid w:val="00891AA2"/>
    <w:rsid w:val="00892D4F"/>
    <w:rsid w:val="00892DA9"/>
    <w:rsid w:val="008962B1"/>
    <w:rsid w:val="008963CA"/>
    <w:rsid w:val="008A2892"/>
    <w:rsid w:val="008A3E66"/>
    <w:rsid w:val="008A548E"/>
    <w:rsid w:val="008A5B4B"/>
    <w:rsid w:val="008A691B"/>
    <w:rsid w:val="008B2544"/>
    <w:rsid w:val="008B4C49"/>
    <w:rsid w:val="008B531D"/>
    <w:rsid w:val="008B56ED"/>
    <w:rsid w:val="008B647A"/>
    <w:rsid w:val="008C0888"/>
    <w:rsid w:val="008C1905"/>
    <w:rsid w:val="008C55A2"/>
    <w:rsid w:val="008C6D2E"/>
    <w:rsid w:val="008C74FB"/>
    <w:rsid w:val="008C7F13"/>
    <w:rsid w:val="008D1F05"/>
    <w:rsid w:val="008D2D3E"/>
    <w:rsid w:val="008D5E87"/>
    <w:rsid w:val="008D7E91"/>
    <w:rsid w:val="008E08B9"/>
    <w:rsid w:val="008E4197"/>
    <w:rsid w:val="008E4D33"/>
    <w:rsid w:val="008E6495"/>
    <w:rsid w:val="008F21B5"/>
    <w:rsid w:val="008F27F5"/>
    <w:rsid w:val="008F34B8"/>
    <w:rsid w:val="008F3E74"/>
    <w:rsid w:val="00901139"/>
    <w:rsid w:val="00901D1A"/>
    <w:rsid w:val="009029B6"/>
    <w:rsid w:val="00905C77"/>
    <w:rsid w:val="00905DCD"/>
    <w:rsid w:val="00906EC9"/>
    <w:rsid w:val="0091121F"/>
    <w:rsid w:val="00915074"/>
    <w:rsid w:val="00916674"/>
    <w:rsid w:val="0092021B"/>
    <w:rsid w:val="0092287E"/>
    <w:rsid w:val="009232E7"/>
    <w:rsid w:val="009238B3"/>
    <w:rsid w:val="00923DB7"/>
    <w:rsid w:val="0092403D"/>
    <w:rsid w:val="009263BD"/>
    <w:rsid w:val="0093090C"/>
    <w:rsid w:val="00930DDD"/>
    <w:rsid w:val="009340D6"/>
    <w:rsid w:val="00935289"/>
    <w:rsid w:val="00937C30"/>
    <w:rsid w:val="0094016B"/>
    <w:rsid w:val="00940C3E"/>
    <w:rsid w:val="00942CD5"/>
    <w:rsid w:val="00943241"/>
    <w:rsid w:val="00943355"/>
    <w:rsid w:val="00944935"/>
    <w:rsid w:val="00947547"/>
    <w:rsid w:val="009513ED"/>
    <w:rsid w:val="00954854"/>
    <w:rsid w:val="009551BF"/>
    <w:rsid w:val="00956A88"/>
    <w:rsid w:val="009615DD"/>
    <w:rsid w:val="00961A30"/>
    <w:rsid w:val="00962762"/>
    <w:rsid w:val="00962ABF"/>
    <w:rsid w:val="009646D7"/>
    <w:rsid w:val="0096499D"/>
    <w:rsid w:val="00964FB8"/>
    <w:rsid w:val="009658AA"/>
    <w:rsid w:val="009661F5"/>
    <w:rsid w:val="009672E3"/>
    <w:rsid w:val="00967D7F"/>
    <w:rsid w:val="0097009C"/>
    <w:rsid w:val="009700C2"/>
    <w:rsid w:val="009708F4"/>
    <w:rsid w:val="00971628"/>
    <w:rsid w:val="00971F55"/>
    <w:rsid w:val="00972CDB"/>
    <w:rsid w:val="00972DCD"/>
    <w:rsid w:val="00972F8E"/>
    <w:rsid w:val="0097540B"/>
    <w:rsid w:val="00976E59"/>
    <w:rsid w:val="00976F9C"/>
    <w:rsid w:val="0098272A"/>
    <w:rsid w:val="009834BC"/>
    <w:rsid w:val="009846E3"/>
    <w:rsid w:val="00986330"/>
    <w:rsid w:val="00986990"/>
    <w:rsid w:val="00987A1B"/>
    <w:rsid w:val="00987D7E"/>
    <w:rsid w:val="0099061D"/>
    <w:rsid w:val="0099375F"/>
    <w:rsid w:val="009A1A06"/>
    <w:rsid w:val="009A70F7"/>
    <w:rsid w:val="009A7326"/>
    <w:rsid w:val="009A7AAB"/>
    <w:rsid w:val="009B4C66"/>
    <w:rsid w:val="009B4DC5"/>
    <w:rsid w:val="009B53E8"/>
    <w:rsid w:val="009B646C"/>
    <w:rsid w:val="009B67F9"/>
    <w:rsid w:val="009B6AD8"/>
    <w:rsid w:val="009B7125"/>
    <w:rsid w:val="009B7DE2"/>
    <w:rsid w:val="009C059F"/>
    <w:rsid w:val="009C43C4"/>
    <w:rsid w:val="009C4957"/>
    <w:rsid w:val="009C5779"/>
    <w:rsid w:val="009C5E86"/>
    <w:rsid w:val="009C73C5"/>
    <w:rsid w:val="009D0009"/>
    <w:rsid w:val="009D20D7"/>
    <w:rsid w:val="009D365C"/>
    <w:rsid w:val="009D3E58"/>
    <w:rsid w:val="009D50E8"/>
    <w:rsid w:val="009D57BD"/>
    <w:rsid w:val="009D62CD"/>
    <w:rsid w:val="009E143C"/>
    <w:rsid w:val="009E2618"/>
    <w:rsid w:val="009E374B"/>
    <w:rsid w:val="009E39E5"/>
    <w:rsid w:val="009E5371"/>
    <w:rsid w:val="009E5863"/>
    <w:rsid w:val="009E68C2"/>
    <w:rsid w:val="009E717D"/>
    <w:rsid w:val="009E71DC"/>
    <w:rsid w:val="009F0337"/>
    <w:rsid w:val="009F0ADD"/>
    <w:rsid w:val="009F2ED4"/>
    <w:rsid w:val="009F3E96"/>
    <w:rsid w:val="009F3EA4"/>
    <w:rsid w:val="009F4E07"/>
    <w:rsid w:val="009F6507"/>
    <w:rsid w:val="009F7D3C"/>
    <w:rsid w:val="00A01118"/>
    <w:rsid w:val="00A04F0F"/>
    <w:rsid w:val="00A06E26"/>
    <w:rsid w:val="00A10EA3"/>
    <w:rsid w:val="00A1295F"/>
    <w:rsid w:val="00A12E75"/>
    <w:rsid w:val="00A166C2"/>
    <w:rsid w:val="00A207AF"/>
    <w:rsid w:val="00A21296"/>
    <w:rsid w:val="00A21C3C"/>
    <w:rsid w:val="00A234CC"/>
    <w:rsid w:val="00A23E07"/>
    <w:rsid w:val="00A337E3"/>
    <w:rsid w:val="00A339EA"/>
    <w:rsid w:val="00A40AEE"/>
    <w:rsid w:val="00A42B12"/>
    <w:rsid w:val="00A42EC4"/>
    <w:rsid w:val="00A43430"/>
    <w:rsid w:val="00A468BC"/>
    <w:rsid w:val="00A5389B"/>
    <w:rsid w:val="00A55A50"/>
    <w:rsid w:val="00A570DE"/>
    <w:rsid w:val="00A612DF"/>
    <w:rsid w:val="00A614E7"/>
    <w:rsid w:val="00A66EF0"/>
    <w:rsid w:val="00A70F04"/>
    <w:rsid w:val="00A70FE1"/>
    <w:rsid w:val="00A7164B"/>
    <w:rsid w:val="00A7302C"/>
    <w:rsid w:val="00A7574A"/>
    <w:rsid w:val="00A812F4"/>
    <w:rsid w:val="00A815D6"/>
    <w:rsid w:val="00A824A5"/>
    <w:rsid w:val="00A832C6"/>
    <w:rsid w:val="00A859C7"/>
    <w:rsid w:val="00A85FD4"/>
    <w:rsid w:val="00A86344"/>
    <w:rsid w:val="00A92A52"/>
    <w:rsid w:val="00A96544"/>
    <w:rsid w:val="00A9693F"/>
    <w:rsid w:val="00A976C3"/>
    <w:rsid w:val="00AA0456"/>
    <w:rsid w:val="00AA0691"/>
    <w:rsid w:val="00AA5174"/>
    <w:rsid w:val="00AA6AFB"/>
    <w:rsid w:val="00AB04C1"/>
    <w:rsid w:val="00AB09CF"/>
    <w:rsid w:val="00AB201C"/>
    <w:rsid w:val="00AB30A9"/>
    <w:rsid w:val="00AB40DD"/>
    <w:rsid w:val="00AB494B"/>
    <w:rsid w:val="00AB6196"/>
    <w:rsid w:val="00AB6C57"/>
    <w:rsid w:val="00AB7F8A"/>
    <w:rsid w:val="00AC1083"/>
    <w:rsid w:val="00AC366E"/>
    <w:rsid w:val="00AC5BA8"/>
    <w:rsid w:val="00AC724D"/>
    <w:rsid w:val="00AD2272"/>
    <w:rsid w:val="00AD24C1"/>
    <w:rsid w:val="00AD2634"/>
    <w:rsid w:val="00AD3D2F"/>
    <w:rsid w:val="00AD5112"/>
    <w:rsid w:val="00AD79FF"/>
    <w:rsid w:val="00AE0D04"/>
    <w:rsid w:val="00AE1C37"/>
    <w:rsid w:val="00AE2AB8"/>
    <w:rsid w:val="00AE3BBE"/>
    <w:rsid w:val="00AE3C07"/>
    <w:rsid w:val="00AF0672"/>
    <w:rsid w:val="00AF172F"/>
    <w:rsid w:val="00AF3D54"/>
    <w:rsid w:val="00AF6345"/>
    <w:rsid w:val="00AF6738"/>
    <w:rsid w:val="00AF7CBE"/>
    <w:rsid w:val="00B03299"/>
    <w:rsid w:val="00B068FB"/>
    <w:rsid w:val="00B07162"/>
    <w:rsid w:val="00B1104D"/>
    <w:rsid w:val="00B13AEE"/>
    <w:rsid w:val="00B142B1"/>
    <w:rsid w:val="00B14EF9"/>
    <w:rsid w:val="00B20060"/>
    <w:rsid w:val="00B20C1F"/>
    <w:rsid w:val="00B23DE8"/>
    <w:rsid w:val="00B27B0D"/>
    <w:rsid w:val="00B313E0"/>
    <w:rsid w:val="00B3283A"/>
    <w:rsid w:val="00B370A3"/>
    <w:rsid w:val="00B40141"/>
    <w:rsid w:val="00B406CE"/>
    <w:rsid w:val="00B427FC"/>
    <w:rsid w:val="00B44286"/>
    <w:rsid w:val="00B4458C"/>
    <w:rsid w:val="00B451E1"/>
    <w:rsid w:val="00B460C9"/>
    <w:rsid w:val="00B468CF"/>
    <w:rsid w:val="00B5126D"/>
    <w:rsid w:val="00B51EE7"/>
    <w:rsid w:val="00B520BA"/>
    <w:rsid w:val="00B5442C"/>
    <w:rsid w:val="00B55D1C"/>
    <w:rsid w:val="00B56618"/>
    <w:rsid w:val="00B60316"/>
    <w:rsid w:val="00B61037"/>
    <w:rsid w:val="00B6176A"/>
    <w:rsid w:val="00B61CC2"/>
    <w:rsid w:val="00B629E9"/>
    <w:rsid w:val="00B73356"/>
    <w:rsid w:val="00B73DDE"/>
    <w:rsid w:val="00B7433E"/>
    <w:rsid w:val="00B757D2"/>
    <w:rsid w:val="00B75E65"/>
    <w:rsid w:val="00B77233"/>
    <w:rsid w:val="00B7777E"/>
    <w:rsid w:val="00B777C1"/>
    <w:rsid w:val="00B81CB6"/>
    <w:rsid w:val="00B82BAE"/>
    <w:rsid w:val="00B84A8C"/>
    <w:rsid w:val="00B90B49"/>
    <w:rsid w:val="00B926AD"/>
    <w:rsid w:val="00B93360"/>
    <w:rsid w:val="00B94722"/>
    <w:rsid w:val="00B95078"/>
    <w:rsid w:val="00B97D41"/>
    <w:rsid w:val="00BA0C1D"/>
    <w:rsid w:val="00BA5A66"/>
    <w:rsid w:val="00BB02F1"/>
    <w:rsid w:val="00BB20AF"/>
    <w:rsid w:val="00BB334C"/>
    <w:rsid w:val="00BC4082"/>
    <w:rsid w:val="00BC6545"/>
    <w:rsid w:val="00BD43D6"/>
    <w:rsid w:val="00BD52AF"/>
    <w:rsid w:val="00BD5A08"/>
    <w:rsid w:val="00BD61A2"/>
    <w:rsid w:val="00BD658A"/>
    <w:rsid w:val="00BE1679"/>
    <w:rsid w:val="00BE16C9"/>
    <w:rsid w:val="00BE1A7A"/>
    <w:rsid w:val="00BE374B"/>
    <w:rsid w:val="00BE559C"/>
    <w:rsid w:val="00BF02AE"/>
    <w:rsid w:val="00BF1856"/>
    <w:rsid w:val="00BF18B2"/>
    <w:rsid w:val="00BF3337"/>
    <w:rsid w:val="00BF4C25"/>
    <w:rsid w:val="00BF69E6"/>
    <w:rsid w:val="00C04CBD"/>
    <w:rsid w:val="00C05CA3"/>
    <w:rsid w:val="00C05E51"/>
    <w:rsid w:val="00C1060E"/>
    <w:rsid w:val="00C117AD"/>
    <w:rsid w:val="00C13D20"/>
    <w:rsid w:val="00C1553A"/>
    <w:rsid w:val="00C17F4F"/>
    <w:rsid w:val="00C22856"/>
    <w:rsid w:val="00C235BA"/>
    <w:rsid w:val="00C23829"/>
    <w:rsid w:val="00C23E9E"/>
    <w:rsid w:val="00C2658B"/>
    <w:rsid w:val="00C3057F"/>
    <w:rsid w:val="00C30BBB"/>
    <w:rsid w:val="00C315CE"/>
    <w:rsid w:val="00C326B5"/>
    <w:rsid w:val="00C33F34"/>
    <w:rsid w:val="00C345F7"/>
    <w:rsid w:val="00C3611E"/>
    <w:rsid w:val="00C37ED7"/>
    <w:rsid w:val="00C40448"/>
    <w:rsid w:val="00C4554D"/>
    <w:rsid w:val="00C45E09"/>
    <w:rsid w:val="00C46562"/>
    <w:rsid w:val="00C477E0"/>
    <w:rsid w:val="00C5226D"/>
    <w:rsid w:val="00C53794"/>
    <w:rsid w:val="00C55334"/>
    <w:rsid w:val="00C6048B"/>
    <w:rsid w:val="00C624C9"/>
    <w:rsid w:val="00C626D4"/>
    <w:rsid w:val="00C6318E"/>
    <w:rsid w:val="00C67473"/>
    <w:rsid w:val="00C75210"/>
    <w:rsid w:val="00C764C7"/>
    <w:rsid w:val="00C84E34"/>
    <w:rsid w:val="00C8561A"/>
    <w:rsid w:val="00C856D6"/>
    <w:rsid w:val="00C85E6A"/>
    <w:rsid w:val="00C86D5E"/>
    <w:rsid w:val="00C86E02"/>
    <w:rsid w:val="00C87A53"/>
    <w:rsid w:val="00C908BA"/>
    <w:rsid w:val="00C93C1F"/>
    <w:rsid w:val="00C93CA9"/>
    <w:rsid w:val="00C946CB"/>
    <w:rsid w:val="00C960F6"/>
    <w:rsid w:val="00C9620F"/>
    <w:rsid w:val="00CA1BCC"/>
    <w:rsid w:val="00CA3258"/>
    <w:rsid w:val="00CA4BF6"/>
    <w:rsid w:val="00CA55F1"/>
    <w:rsid w:val="00CA7042"/>
    <w:rsid w:val="00CB018A"/>
    <w:rsid w:val="00CB0F83"/>
    <w:rsid w:val="00CB42B0"/>
    <w:rsid w:val="00CB513C"/>
    <w:rsid w:val="00CB54D8"/>
    <w:rsid w:val="00CB6AFA"/>
    <w:rsid w:val="00CB7B83"/>
    <w:rsid w:val="00CC5050"/>
    <w:rsid w:val="00CC53CE"/>
    <w:rsid w:val="00CC5555"/>
    <w:rsid w:val="00CC6874"/>
    <w:rsid w:val="00CC7942"/>
    <w:rsid w:val="00CD2269"/>
    <w:rsid w:val="00CD2876"/>
    <w:rsid w:val="00CD3175"/>
    <w:rsid w:val="00CD3C18"/>
    <w:rsid w:val="00CD4A2F"/>
    <w:rsid w:val="00CD6685"/>
    <w:rsid w:val="00CD730C"/>
    <w:rsid w:val="00CE030E"/>
    <w:rsid w:val="00CE12DA"/>
    <w:rsid w:val="00CE20B9"/>
    <w:rsid w:val="00CE26B3"/>
    <w:rsid w:val="00CE3953"/>
    <w:rsid w:val="00CE715E"/>
    <w:rsid w:val="00CE7A69"/>
    <w:rsid w:val="00CE7D49"/>
    <w:rsid w:val="00CF0B62"/>
    <w:rsid w:val="00CF2337"/>
    <w:rsid w:val="00CF2743"/>
    <w:rsid w:val="00D00DC7"/>
    <w:rsid w:val="00D01A23"/>
    <w:rsid w:val="00D065DB"/>
    <w:rsid w:val="00D10E38"/>
    <w:rsid w:val="00D115C0"/>
    <w:rsid w:val="00D15683"/>
    <w:rsid w:val="00D17187"/>
    <w:rsid w:val="00D17C11"/>
    <w:rsid w:val="00D2099B"/>
    <w:rsid w:val="00D2187C"/>
    <w:rsid w:val="00D2381B"/>
    <w:rsid w:val="00D256BE"/>
    <w:rsid w:val="00D25BA5"/>
    <w:rsid w:val="00D25C85"/>
    <w:rsid w:val="00D308C2"/>
    <w:rsid w:val="00D3454D"/>
    <w:rsid w:val="00D34C9B"/>
    <w:rsid w:val="00D40632"/>
    <w:rsid w:val="00D4408C"/>
    <w:rsid w:val="00D45F2E"/>
    <w:rsid w:val="00D50C9C"/>
    <w:rsid w:val="00D50E90"/>
    <w:rsid w:val="00D51917"/>
    <w:rsid w:val="00D52280"/>
    <w:rsid w:val="00D55501"/>
    <w:rsid w:val="00D55C5C"/>
    <w:rsid w:val="00D56780"/>
    <w:rsid w:val="00D67614"/>
    <w:rsid w:val="00D677A4"/>
    <w:rsid w:val="00D67EC7"/>
    <w:rsid w:val="00D7211A"/>
    <w:rsid w:val="00D80AA9"/>
    <w:rsid w:val="00D824A9"/>
    <w:rsid w:val="00D832BA"/>
    <w:rsid w:val="00D85A43"/>
    <w:rsid w:val="00D91745"/>
    <w:rsid w:val="00D946C4"/>
    <w:rsid w:val="00D96221"/>
    <w:rsid w:val="00DA1694"/>
    <w:rsid w:val="00DA399A"/>
    <w:rsid w:val="00DA4BD2"/>
    <w:rsid w:val="00DA54E4"/>
    <w:rsid w:val="00DA593D"/>
    <w:rsid w:val="00DA6CA4"/>
    <w:rsid w:val="00DA71B0"/>
    <w:rsid w:val="00DA793D"/>
    <w:rsid w:val="00DB0B6F"/>
    <w:rsid w:val="00DB2071"/>
    <w:rsid w:val="00DB2337"/>
    <w:rsid w:val="00DB57A3"/>
    <w:rsid w:val="00DC1EEF"/>
    <w:rsid w:val="00DC208E"/>
    <w:rsid w:val="00DD4552"/>
    <w:rsid w:val="00DD4965"/>
    <w:rsid w:val="00DE2425"/>
    <w:rsid w:val="00DE2511"/>
    <w:rsid w:val="00DE2B39"/>
    <w:rsid w:val="00DE32B3"/>
    <w:rsid w:val="00DF3DAB"/>
    <w:rsid w:val="00DF6CD1"/>
    <w:rsid w:val="00E00CB5"/>
    <w:rsid w:val="00E02899"/>
    <w:rsid w:val="00E02DC1"/>
    <w:rsid w:val="00E07329"/>
    <w:rsid w:val="00E115DB"/>
    <w:rsid w:val="00E12ACE"/>
    <w:rsid w:val="00E13289"/>
    <w:rsid w:val="00E15663"/>
    <w:rsid w:val="00E165CA"/>
    <w:rsid w:val="00E20D05"/>
    <w:rsid w:val="00E21CB7"/>
    <w:rsid w:val="00E22BCD"/>
    <w:rsid w:val="00E232D6"/>
    <w:rsid w:val="00E24850"/>
    <w:rsid w:val="00E24B56"/>
    <w:rsid w:val="00E25768"/>
    <w:rsid w:val="00E26671"/>
    <w:rsid w:val="00E26DC1"/>
    <w:rsid w:val="00E37C3C"/>
    <w:rsid w:val="00E4172B"/>
    <w:rsid w:val="00E41BBB"/>
    <w:rsid w:val="00E43A80"/>
    <w:rsid w:val="00E44ED0"/>
    <w:rsid w:val="00E45336"/>
    <w:rsid w:val="00E4570D"/>
    <w:rsid w:val="00E476DD"/>
    <w:rsid w:val="00E47D30"/>
    <w:rsid w:val="00E5005B"/>
    <w:rsid w:val="00E503DD"/>
    <w:rsid w:val="00E545EA"/>
    <w:rsid w:val="00E54901"/>
    <w:rsid w:val="00E55C08"/>
    <w:rsid w:val="00E5679A"/>
    <w:rsid w:val="00E5773A"/>
    <w:rsid w:val="00E61205"/>
    <w:rsid w:val="00E6127B"/>
    <w:rsid w:val="00E616D6"/>
    <w:rsid w:val="00E61966"/>
    <w:rsid w:val="00E636FF"/>
    <w:rsid w:val="00E6430F"/>
    <w:rsid w:val="00E645FE"/>
    <w:rsid w:val="00E656BC"/>
    <w:rsid w:val="00E65CD4"/>
    <w:rsid w:val="00E67353"/>
    <w:rsid w:val="00E711FD"/>
    <w:rsid w:val="00E721EB"/>
    <w:rsid w:val="00E73005"/>
    <w:rsid w:val="00E73A04"/>
    <w:rsid w:val="00E73A2F"/>
    <w:rsid w:val="00E75150"/>
    <w:rsid w:val="00E75327"/>
    <w:rsid w:val="00E7576B"/>
    <w:rsid w:val="00E8123C"/>
    <w:rsid w:val="00E81262"/>
    <w:rsid w:val="00E82CDD"/>
    <w:rsid w:val="00E82E29"/>
    <w:rsid w:val="00E84CB2"/>
    <w:rsid w:val="00E9030C"/>
    <w:rsid w:val="00E9283A"/>
    <w:rsid w:val="00E93C07"/>
    <w:rsid w:val="00E950E1"/>
    <w:rsid w:val="00E967F5"/>
    <w:rsid w:val="00E97016"/>
    <w:rsid w:val="00E97898"/>
    <w:rsid w:val="00EA1F3E"/>
    <w:rsid w:val="00EA258B"/>
    <w:rsid w:val="00EA353A"/>
    <w:rsid w:val="00EA544B"/>
    <w:rsid w:val="00EA575C"/>
    <w:rsid w:val="00EA5A39"/>
    <w:rsid w:val="00EA75BB"/>
    <w:rsid w:val="00EB196E"/>
    <w:rsid w:val="00EB3060"/>
    <w:rsid w:val="00EB68EE"/>
    <w:rsid w:val="00EB71A9"/>
    <w:rsid w:val="00EB775B"/>
    <w:rsid w:val="00EC0708"/>
    <w:rsid w:val="00EC3911"/>
    <w:rsid w:val="00EC6512"/>
    <w:rsid w:val="00EC6B3A"/>
    <w:rsid w:val="00ED0187"/>
    <w:rsid w:val="00ED1668"/>
    <w:rsid w:val="00ED3B44"/>
    <w:rsid w:val="00ED3BD5"/>
    <w:rsid w:val="00ED67BB"/>
    <w:rsid w:val="00ED78A3"/>
    <w:rsid w:val="00EE06C9"/>
    <w:rsid w:val="00EE1A43"/>
    <w:rsid w:val="00EE2969"/>
    <w:rsid w:val="00EE3C9C"/>
    <w:rsid w:val="00EE553C"/>
    <w:rsid w:val="00EE65AD"/>
    <w:rsid w:val="00EE7FF2"/>
    <w:rsid w:val="00EF19CB"/>
    <w:rsid w:val="00EF5F1B"/>
    <w:rsid w:val="00EF6171"/>
    <w:rsid w:val="00F0004F"/>
    <w:rsid w:val="00F00879"/>
    <w:rsid w:val="00F02407"/>
    <w:rsid w:val="00F059F1"/>
    <w:rsid w:val="00F05A2E"/>
    <w:rsid w:val="00F0739C"/>
    <w:rsid w:val="00F104A1"/>
    <w:rsid w:val="00F105D0"/>
    <w:rsid w:val="00F13DBF"/>
    <w:rsid w:val="00F1441B"/>
    <w:rsid w:val="00F149F4"/>
    <w:rsid w:val="00F155D7"/>
    <w:rsid w:val="00F1723D"/>
    <w:rsid w:val="00F201DD"/>
    <w:rsid w:val="00F2130B"/>
    <w:rsid w:val="00F21552"/>
    <w:rsid w:val="00F21FF0"/>
    <w:rsid w:val="00F230BB"/>
    <w:rsid w:val="00F2506A"/>
    <w:rsid w:val="00F26751"/>
    <w:rsid w:val="00F34F51"/>
    <w:rsid w:val="00F37398"/>
    <w:rsid w:val="00F405DB"/>
    <w:rsid w:val="00F417B1"/>
    <w:rsid w:val="00F47942"/>
    <w:rsid w:val="00F5529D"/>
    <w:rsid w:val="00F60E2B"/>
    <w:rsid w:val="00F62C58"/>
    <w:rsid w:val="00F632C6"/>
    <w:rsid w:val="00F6363E"/>
    <w:rsid w:val="00F66D29"/>
    <w:rsid w:val="00F67C46"/>
    <w:rsid w:val="00F704F5"/>
    <w:rsid w:val="00F70F24"/>
    <w:rsid w:val="00F71350"/>
    <w:rsid w:val="00F715E3"/>
    <w:rsid w:val="00F7308C"/>
    <w:rsid w:val="00F73AEC"/>
    <w:rsid w:val="00F7403E"/>
    <w:rsid w:val="00F74047"/>
    <w:rsid w:val="00F747E2"/>
    <w:rsid w:val="00F76506"/>
    <w:rsid w:val="00F80765"/>
    <w:rsid w:val="00F82DB8"/>
    <w:rsid w:val="00F84A7E"/>
    <w:rsid w:val="00F84C64"/>
    <w:rsid w:val="00F853B8"/>
    <w:rsid w:val="00F856AB"/>
    <w:rsid w:val="00F85A9E"/>
    <w:rsid w:val="00F86D19"/>
    <w:rsid w:val="00F91CD9"/>
    <w:rsid w:val="00F92305"/>
    <w:rsid w:val="00F94B41"/>
    <w:rsid w:val="00FA0267"/>
    <w:rsid w:val="00FA1135"/>
    <w:rsid w:val="00FA1966"/>
    <w:rsid w:val="00FA1E7A"/>
    <w:rsid w:val="00FA358C"/>
    <w:rsid w:val="00FA3FCD"/>
    <w:rsid w:val="00FA4979"/>
    <w:rsid w:val="00FA6329"/>
    <w:rsid w:val="00FA6F84"/>
    <w:rsid w:val="00FA7F14"/>
    <w:rsid w:val="00FB2DEA"/>
    <w:rsid w:val="00FB36D6"/>
    <w:rsid w:val="00FB55F5"/>
    <w:rsid w:val="00FB78F1"/>
    <w:rsid w:val="00FC0CBA"/>
    <w:rsid w:val="00FC5D29"/>
    <w:rsid w:val="00FC5F59"/>
    <w:rsid w:val="00FC5F9A"/>
    <w:rsid w:val="00FC5FEB"/>
    <w:rsid w:val="00FC69D0"/>
    <w:rsid w:val="00FD08CF"/>
    <w:rsid w:val="00FD1A7D"/>
    <w:rsid w:val="00FD1BA6"/>
    <w:rsid w:val="00FD697B"/>
    <w:rsid w:val="00FD7F7E"/>
    <w:rsid w:val="00FE16A5"/>
    <w:rsid w:val="00FE43B7"/>
    <w:rsid w:val="00FE6A94"/>
    <w:rsid w:val="00FF0550"/>
    <w:rsid w:val="00FF15F4"/>
    <w:rsid w:val="00FF68C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92"/>
  </w:style>
  <w:style w:type="paragraph" w:styleId="Heading1">
    <w:name w:val="heading 1"/>
    <w:basedOn w:val="Normal"/>
    <w:next w:val="Normal"/>
    <w:link w:val="Heading1Char"/>
    <w:uiPriority w:val="9"/>
    <w:qFormat/>
    <w:rsid w:val="002C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6A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F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E6A94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AB7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C6"/>
  </w:style>
  <w:style w:type="paragraph" w:styleId="Footer">
    <w:name w:val="footer"/>
    <w:basedOn w:val="Normal"/>
    <w:link w:val="FooterChar"/>
    <w:uiPriority w:val="99"/>
    <w:unhideWhenUsed/>
    <w:rsid w:val="003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C6"/>
  </w:style>
  <w:style w:type="paragraph" w:styleId="ListParagraph">
    <w:name w:val="List Paragraph"/>
    <w:basedOn w:val="Normal"/>
    <w:link w:val="ListParagraphChar"/>
    <w:uiPriority w:val="34"/>
    <w:qFormat/>
    <w:rsid w:val="00E47D3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4C57"/>
  </w:style>
  <w:style w:type="table" w:styleId="TableGrid">
    <w:name w:val="Table Grid"/>
    <w:basedOn w:val="TableNormal"/>
    <w:uiPriority w:val="59"/>
    <w:rsid w:val="00C8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C57"/>
    <w:rPr>
      <w:b/>
      <w:bCs/>
    </w:rPr>
  </w:style>
  <w:style w:type="character" w:customStyle="1" w:styleId="apple-converted-space">
    <w:name w:val="apple-converted-space"/>
    <w:basedOn w:val="DefaultParagraphFont"/>
    <w:rsid w:val="00494C57"/>
  </w:style>
  <w:style w:type="character" w:styleId="Hyperlink">
    <w:name w:val="Hyperlink"/>
    <w:basedOn w:val="DefaultParagraphFont"/>
    <w:uiPriority w:val="99"/>
    <w:unhideWhenUsed/>
    <w:rsid w:val="00494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DAB"/>
    <w:rPr>
      <w:color w:val="800080" w:themeColor="followedHyperlink"/>
      <w:u w:val="single"/>
    </w:rPr>
  </w:style>
  <w:style w:type="paragraph" w:customStyle="1" w:styleId="Char">
    <w:name w:val="Char"/>
    <w:basedOn w:val="Normal"/>
    <w:autoRedefine/>
    <w:semiHidden/>
    <w:rsid w:val="00290CAF"/>
    <w:pPr>
      <w:spacing w:after="120" w:line="260" w:lineRule="exact"/>
      <w:ind w:left="5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6344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autoRedefine/>
    <w:semiHidden/>
    <w:rsid w:val="00C86D5E"/>
    <w:pPr>
      <w:spacing w:after="120" w:line="260" w:lineRule="exact"/>
      <w:ind w:left="5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1">
    <w:name w:val="st1"/>
    <w:basedOn w:val="DefaultParagraphFont"/>
    <w:rsid w:val="00C86D5E"/>
  </w:style>
  <w:style w:type="paragraph" w:styleId="BodyText2">
    <w:name w:val="Body Text 2"/>
    <w:basedOn w:val="Normal"/>
    <w:link w:val="BodyText2Char"/>
    <w:rsid w:val="00E45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570D"/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FE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7E3"/>
  </w:style>
  <w:style w:type="paragraph" w:customStyle="1" w:styleId="Default">
    <w:name w:val="Default"/>
    <w:rsid w:val="00A33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6D12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308E"/>
    <w:pPr>
      <w:spacing w:after="100"/>
    </w:pPr>
    <w:rPr>
      <w:rFonts w:ascii="GHEA Grapalat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F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D1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4308E"/>
    <w:pPr>
      <w:tabs>
        <w:tab w:val="right" w:leader="dot" w:pos="9303"/>
      </w:tabs>
      <w:spacing w:after="100"/>
      <w:ind w:left="578" w:hanging="357"/>
    </w:pPr>
    <w:rPr>
      <w:rFonts w:ascii="GHEA Grapalat" w:hAnsi="GHEA Grapalat"/>
      <w:sz w:val="21"/>
    </w:rPr>
  </w:style>
  <w:style w:type="paragraph" w:styleId="TOC3">
    <w:name w:val="toc 3"/>
    <w:basedOn w:val="Normal"/>
    <w:next w:val="Normal"/>
    <w:autoRedefine/>
    <w:uiPriority w:val="39"/>
    <w:unhideWhenUsed/>
    <w:rsid w:val="0034308E"/>
    <w:pPr>
      <w:spacing w:after="100"/>
      <w:ind w:left="440"/>
    </w:pPr>
    <w:rPr>
      <w:rFonts w:ascii="GHEA Grapalat" w:hAnsi="GHEA Grapalat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0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24279"/>
    <w:rPr>
      <w:i/>
      <w:iCs/>
    </w:rPr>
  </w:style>
  <w:style w:type="paragraph" w:styleId="Revision">
    <w:name w:val="Revision"/>
    <w:hidden/>
    <w:uiPriority w:val="99"/>
    <w:semiHidden/>
    <w:rsid w:val="007F3F74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6D3A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1A54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A54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A54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A54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A54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A54AD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://www.edrc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rc.am" TargetMode="External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gate.org/countries/1?lang=en&amp;section=key_docume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E754AC-0F99-429E-AD4E-B76E6068E0D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</dgm:pt>
    <dgm:pt modelId="{5A789665-3817-41C8-AFF3-5C20C0AB4FFC}">
      <dgm:prSet phldrT="[Text]" custT="1"/>
      <dgm:spPr/>
      <dgm:t>
        <a:bodyPr/>
        <a:lstStyle/>
        <a:p>
          <a:r>
            <a:rPr lang="en-US" sz="1050">
              <a:latin typeface="GHEA Grapalat" pitchFamily="50" charset="0"/>
            </a:rPr>
            <a:t>Փուլ 2. </a:t>
          </a:r>
          <a:endParaRPr lang="it-IT" sz="1050">
            <a:latin typeface="GHEA Grapalat" pitchFamily="50" charset="0"/>
          </a:endParaRPr>
        </a:p>
      </dgm:t>
    </dgm:pt>
    <dgm:pt modelId="{1CDDF05E-9DD6-4D91-A6D2-21CBDA2E0E77}" type="parTrans" cxnId="{91BB2CE5-929A-42C4-A5DE-25E266380B6B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1E7F0C5B-C935-4D44-B5E8-783F98B98CD1}" type="sibTrans" cxnId="{91BB2CE5-929A-42C4-A5DE-25E266380B6B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37DD4DBD-36A5-4E27-ADA5-5CB67AC28DC0}">
      <dgm:prSet phldrT="[Text]" custT="1"/>
      <dgm:spPr/>
      <dgm:t>
        <a:bodyPr/>
        <a:lstStyle/>
        <a:p>
          <a:r>
            <a:rPr lang="en-US" sz="1050">
              <a:latin typeface="GHEA Grapalat" pitchFamily="50" charset="0"/>
            </a:rPr>
            <a:t>Փուլ 3. </a:t>
          </a:r>
          <a:endParaRPr lang="it-IT" sz="1050">
            <a:latin typeface="GHEA Grapalat" pitchFamily="50" charset="0"/>
          </a:endParaRPr>
        </a:p>
      </dgm:t>
    </dgm:pt>
    <dgm:pt modelId="{25E8A2C9-0A7E-4765-A956-37B5E4BB026E}" type="parTrans" cxnId="{87B82CEB-AE7C-4C76-9464-026A9C4A84C2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0AAFDD15-10D3-4C98-A6E9-8AD92AA05422}" type="sibTrans" cxnId="{87B82CEB-AE7C-4C76-9464-026A9C4A84C2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4BD0E999-25FA-4046-B692-3EE51BDDEBAB}">
      <dgm:prSet phldrT="[Text]" custT="1"/>
      <dgm:spPr/>
      <dgm:t>
        <a:bodyPr/>
        <a:lstStyle/>
        <a:p>
          <a:pPr algn="ctr"/>
          <a:r>
            <a:rPr lang="en-US" sz="1050">
              <a:latin typeface="GHEA Grapalat" pitchFamily="50" charset="0"/>
            </a:rPr>
            <a:t>Փուլ 5.</a:t>
          </a:r>
        </a:p>
      </dgm:t>
    </dgm:pt>
    <dgm:pt modelId="{3D8D3028-2B13-46AC-A163-1491C0E7D5EE}" type="parTrans" cxnId="{DE5B9A91-BDE5-453D-9329-FAA55C0DC7F0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D9BD5822-E94B-405E-A2A5-B05DD7586644}" type="sibTrans" cxnId="{DE5B9A91-BDE5-453D-9329-FAA55C0DC7F0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777C0821-61F4-4A9B-9E10-B71D2259243E}">
      <dgm:prSet custT="1"/>
      <dgm:spPr/>
      <dgm:t>
        <a:bodyPr/>
        <a:lstStyle/>
        <a:p>
          <a:r>
            <a:rPr lang="en-US" sz="1050">
              <a:latin typeface="GHEA Grapalat" pitchFamily="50" charset="0"/>
            </a:rPr>
            <a:t> Վերջնական էներգետիկ հաշվեկշռի ստացում և վերլուծություն</a:t>
          </a:r>
          <a:endParaRPr lang="it-IT" sz="1050">
            <a:latin typeface="GHEA Grapalat" pitchFamily="50" charset="0"/>
          </a:endParaRPr>
        </a:p>
      </dgm:t>
    </dgm:pt>
    <dgm:pt modelId="{1269C57D-45C1-4825-8E84-94B44E10A3BD}" type="parTrans" cxnId="{944A6094-10D4-4CBD-9D14-A848E4AF8544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22B0DA44-455A-41CB-91C5-D70E54A2519C}" type="sibTrans" cxnId="{944A6094-10D4-4CBD-9D14-A848E4AF8544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21E942C5-0E93-4D71-BF77-D3BB223AAA3A}">
      <dgm:prSet custT="1"/>
      <dgm:spPr/>
      <dgm:t>
        <a:bodyPr/>
        <a:lstStyle/>
        <a:p>
          <a:r>
            <a:rPr lang="en-US" sz="1050" b="0">
              <a:latin typeface="GHEA Grapalat" pitchFamily="50" charset="0"/>
            </a:rPr>
            <a:t> </a:t>
          </a:r>
          <a:r>
            <a:rPr lang="en-US" sz="1050" b="0">
              <a:solidFill>
                <a:sysClr val="windowText" lastClr="000000"/>
              </a:solidFill>
              <a:latin typeface="GHEA Grapalat" pitchFamily="50" charset="0"/>
            </a:rPr>
            <a:t>Հիմնական էներգակիրների անհատական հաշվեկշիռների կազմում (ֆիզիկական միավորներով)</a:t>
          </a:r>
          <a:endParaRPr lang="it-IT" sz="1050" b="0">
            <a:solidFill>
              <a:sysClr val="windowText" lastClr="000000"/>
            </a:solidFill>
            <a:latin typeface="GHEA Grapalat" pitchFamily="50" charset="0"/>
          </a:endParaRPr>
        </a:p>
      </dgm:t>
    </dgm:pt>
    <dgm:pt modelId="{06010C6D-B951-42DD-9A9A-7C2AA6238EFE}" type="parTrans" cxnId="{D77FB7FE-95C0-4181-9F8E-556F054A02A2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12CA6BC1-7E42-42F7-B341-900F97D04869}" type="sibTrans" cxnId="{D77FB7FE-95C0-4181-9F8E-556F054A02A2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2AD58784-804D-4FC4-A122-BA1CB6F2E503}">
      <dgm:prSet custT="1"/>
      <dgm:spPr/>
      <dgm:t>
        <a:bodyPr/>
        <a:lstStyle/>
        <a:p>
          <a:r>
            <a:rPr lang="en-US" sz="1050">
              <a:latin typeface="GHEA Grapalat" pitchFamily="50" charset="0"/>
            </a:rPr>
            <a:t> Փոխակերպման միավորների սահմանում և ֆիզիկական միավորներից անցում ջոուլի (Ջ) և/կամ նավթային համարժեքի (ն.հ.)</a:t>
          </a:r>
          <a:endParaRPr lang="it-IT" sz="1050"/>
        </a:p>
      </dgm:t>
    </dgm:pt>
    <dgm:pt modelId="{CAB31F70-E7C7-4AD1-8ED4-94D13707FC3D}" type="parTrans" cxnId="{D15B22FB-CE3A-4324-A6E1-0D3574107FD4}">
      <dgm:prSet/>
      <dgm:spPr/>
      <dgm:t>
        <a:bodyPr/>
        <a:lstStyle/>
        <a:p>
          <a:endParaRPr lang="it-IT"/>
        </a:p>
      </dgm:t>
    </dgm:pt>
    <dgm:pt modelId="{047C9022-1333-45EC-B654-2DC6B69B8665}" type="sibTrans" cxnId="{D15B22FB-CE3A-4324-A6E1-0D3574107FD4}">
      <dgm:prSet/>
      <dgm:spPr/>
      <dgm:t>
        <a:bodyPr/>
        <a:lstStyle/>
        <a:p>
          <a:endParaRPr lang="it-IT"/>
        </a:p>
      </dgm:t>
    </dgm:pt>
    <dgm:pt modelId="{D718C18B-AFDC-4C9B-8229-847C75522139}">
      <dgm:prSet phldrT="[Text]" custT="1"/>
      <dgm:spPr/>
      <dgm:t>
        <a:bodyPr/>
        <a:lstStyle/>
        <a:p>
          <a:r>
            <a:rPr lang="en-US" sz="1050">
              <a:latin typeface="GHEA Grapalat" pitchFamily="50" charset="0"/>
            </a:rPr>
            <a:t>Փուլ 4. </a:t>
          </a:r>
          <a:endParaRPr lang="it-IT" sz="1050">
            <a:latin typeface="GHEA Grapalat" pitchFamily="50" charset="0"/>
          </a:endParaRPr>
        </a:p>
      </dgm:t>
    </dgm:pt>
    <dgm:pt modelId="{0409A502-AA7E-49DD-B884-DB6D103DE906}" type="sibTrans" cxnId="{11DFEEB7-AA97-43B9-9E4C-DDEE8A1B72AD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116378AE-07BF-4118-9B39-1C3A8448AA9D}" type="parTrans" cxnId="{11DFEEB7-AA97-43B9-9E4C-DDEE8A1B72AD}">
      <dgm:prSet/>
      <dgm:spPr/>
      <dgm:t>
        <a:bodyPr/>
        <a:lstStyle/>
        <a:p>
          <a:endParaRPr lang="it-IT" sz="1200">
            <a:latin typeface="GHEA Grapalat" pitchFamily="50" charset="0"/>
          </a:endParaRPr>
        </a:p>
      </dgm:t>
    </dgm:pt>
    <dgm:pt modelId="{4ED75B25-0CC0-4F81-83B3-7363EF9AD5FA}">
      <dgm:prSet custT="1"/>
      <dgm:spPr/>
      <dgm:t>
        <a:bodyPr/>
        <a:lstStyle/>
        <a:p>
          <a:r>
            <a:rPr lang="en-US" sz="1050">
              <a:latin typeface="GHEA Grapalat" pitchFamily="50" charset="0"/>
            </a:rPr>
            <a:t> Անհատական հաշվեկշիռների համատեղ ներկայացում, փոխադարձ կապերի ձևավորում և էներգետիկ հոսքերի ճշգրտում</a:t>
          </a:r>
          <a:endParaRPr lang="it-IT" sz="1050"/>
        </a:p>
      </dgm:t>
    </dgm:pt>
    <dgm:pt modelId="{8740B49E-3F97-4F84-9263-3AF2E38E1DC7}" type="parTrans" cxnId="{3812B7C4-26F9-43FD-9E6A-59AFBD775F1E}">
      <dgm:prSet/>
      <dgm:spPr/>
      <dgm:t>
        <a:bodyPr/>
        <a:lstStyle/>
        <a:p>
          <a:endParaRPr lang="it-IT"/>
        </a:p>
      </dgm:t>
    </dgm:pt>
    <dgm:pt modelId="{C932930B-C4BD-4AAD-ADB6-EC84F47F8A92}" type="sibTrans" cxnId="{3812B7C4-26F9-43FD-9E6A-59AFBD775F1E}">
      <dgm:prSet/>
      <dgm:spPr/>
      <dgm:t>
        <a:bodyPr/>
        <a:lstStyle/>
        <a:p>
          <a:endParaRPr lang="it-IT"/>
        </a:p>
      </dgm:t>
    </dgm:pt>
    <dgm:pt modelId="{D391CC00-ADEA-4490-B30A-8066AEFF4440}">
      <dgm:prSet custT="1"/>
      <dgm:spPr/>
      <dgm:t>
        <a:bodyPr/>
        <a:lstStyle/>
        <a:p>
          <a:r>
            <a:rPr lang="en-US" sz="1050">
              <a:latin typeface="GHEA Grapalat" pitchFamily="50" charset="0"/>
            </a:rPr>
            <a:t>Փուլ 1.</a:t>
          </a:r>
          <a:endParaRPr lang="en-US" sz="1050"/>
        </a:p>
      </dgm:t>
    </dgm:pt>
    <dgm:pt modelId="{AF92513D-E508-4D0A-AB99-2A96C3E447EF}" type="parTrans" cxnId="{7725DB71-64F3-4997-B49D-F297159F92B7}">
      <dgm:prSet/>
      <dgm:spPr/>
    </dgm:pt>
    <dgm:pt modelId="{5A7B9052-C058-43FB-A029-C7E5F1FFB61F}" type="sibTrans" cxnId="{7725DB71-64F3-4997-B49D-F297159F92B7}">
      <dgm:prSet/>
      <dgm:spPr/>
    </dgm:pt>
    <dgm:pt modelId="{51C3AEF2-E5A6-4FC4-8C31-85FB20E34ADE}">
      <dgm:prSet custT="1"/>
      <dgm:spPr/>
      <dgm:t>
        <a:bodyPr/>
        <a:lstStyle/>
        <a:p>
          <a:r>
            <a:rPr lang="en-US" sz="1050" b="0">
              <a:latin typeface="GHEA Grapalat" pitchFamily="50" charset="0"/>
            </a:rPr>
            <a:t> Սահմանված ձևաչափերին համապատասխան տվյալների հավաքագրում և ներմուծում </a:t>
          </a:r>
          <a:endParaRPr lang="en-US" sz="1050"/>
        </a:p>
      </dgm:t>
    </dgm:pt>
    <dgm:pt modelId="{C0362D12-FC70-4BA9-8CFA-4AE8CE311435}" type="parTrans" cxnId="{6F97C36B-7456-4AA6-8C3F-A6EE325C720D}">
      <dgm:prSet/>
      <dgm:spPr/>
    </dgm:pt>
    <dgm:pt modelId="{3288B3ED-5D84-4F08-86AC-C9F085BF9270}" type="sibTrans" cxnId="{6F97C36B-7456-4AA6-8C3F-A6EE325C720D}">
      <dgm:prSet/>
      <dgm:spPr/>
    </dgm:pt>
    <dgm:pt modelId="{0768C4FD-931D-4FAE-ACF3-CCB3D8BAAAFE}" type="pres">
      <dgm:prSet presAssocID="{5EE754AC-0F99-429E-AD4E-B76E6068E0DB}" presName="linearFlow" presStyleCnt="0">
        <dgm:presLayoutVars>
          <dgm:dir/>
          <dgm:animLvl val="lvl"/>
          <dgm:resizeHandles val="exact"/>
        </dgm:presLayoutVars>
      </dgm:prSet>
      <dgm:spPr/>
    </dgm:pt>
    <dgm:pt modelId="{A52B9B59-D84A-4DF7-94B9-F31E902AFA75}" type="pres">
      <dgm:prSet presAssocID="{D391CC00-ADEA-4490-B30A-8066AEFF4440}" presName="composite" presStyleCnt="0"/>
      <dgm:spPr/>
    </dgm:pt>
    <dgm:pt modelId="{928958E9-2C99-40D4-9B3C-7D668816E419}" type="pres">
      <dgm:prSet presAssocID="{D391CC00-ADEA-4490-B30A-8066AEFF4440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2E542-A973-4F70-9D5D-2FD43979EED7}" type="pres">
      <dgm:prSet presAssocID="{D391CC00-ADEA-4490-B30A-8066AEFF4440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8874C-1591-4FD7-876B-08475B951462}" type="pres">
      <dgm:prSet presAssocID="{5A7B9052-C058-43FB-A029-C7E5F1FFB61F}" presName="sp" presStyleCnt="0"/>
      <dgm:spPr/>
    </dgm:pt>
    <dgm:pt modelId="{74A9927B-9537-4FB4-BD17-5F071520FC74}" type="pres">
      <dgm:prSet presAssocID="{5A789665-3817-41C8-AFF3-5C20C0AB4FFC}" presName="composite" presStyleCnt="0"/>
      <dgm:spPr/>
    </dgm:pt>
    <dgm:pt modelId="{062E621A-75D4-408B-9A3D-572AFC9740C8}" type="pres">
      <dgm:prSet presAssocID="{5A789665-3817-41C8-AFF3-5C20C0AB4FFC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25EC434-0147-46C1-B616-9820FE731F55}" type="pres">
      <dgm:prSet presAssocID="{5A789665-3817-41C8-AFF3-5C20C0AB4FFC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1057B0D-B013-480A-ADA4-7E82E02F59A6}" type="pres">
      <dgm:prSet presAssocID="{1E7F0C5B-C935-4D44-B5E8-783F98B98CD1}" presName="sp" presStyleCnt="0"/>
      <dgm:spPr/>
    </dgm:pt>
    <dgm:pt modelId="{427F40BC-70D3-4118-8E43-7CA897940FF4}" type="pres">
      <dgm:prSet presAssocID="{37DD4DBD-36A5-4E27-ADA5-5CB67AC28DC0}" presName="composite" presStyleCnt="0"/>
      <dgm:spPr/>
    </dgm:pt>
    <dgm:pt modelId="{ADCA0F68-B575-48E6-B7AC-A03ED4A9A774}" type="pres">
      <dgm:prSet presAssocID="{37DD4DBD-36A5-4E27-ADA5-5CB67AC28DC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7699B2E-62F5-4046-A6CE-ACA52CB45D99}" type="pres">
      <dgm:prSet presAssocID="{37DD4DBD-36A5-4E27-ADA5-5CB67AC28DC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A564BBB-3583-4D31-9B57-3482FA106433}" type="pres">
      <dgm:prSet presAssocID="{0AAFDD15-10D3-4C98-A6E9-8AD92AA05422}" presName="sp" presStyleCnt="0"/>
      <dgm:spPr/>
    </dgm:pt>
    <dgm:pt modelId="{3DFEBCCE-1CA2-4B5D-93AF-953FD4211CA1}" type="pres">
      <dgm:prSet presAssocID="{D718C18B-AFDC-4C9B-8229-847C75522139}" presName="composite" presStyleCnt="0"/>
      <dgm:spPr/>
    </dgm:pt>
    <dgm:pt modelId="{7230874C-9EB4-4C23-9773-D56C70768951}" type="pres">
      <dgm:prSet presAssocID="{D718C18B-AFDC-4C9B-8229-847C75522139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77DB71E-CF59-431B-A1FA-A16850012362}" type="pres">
      <dgm:prSet presAssocID="{D718C18B-AFDC-4C9B-8229-847C75522139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E30E26A-EF28-43BD-A816-9CE214BDAA21}" type="pres">
      <dgm:prSet presAssocID="{0409A502-AA7E-49DD-B884-DB6D103DE906}" presName="sp" presStyleCnt="0"/>
      <dgm:spPr/>
    </dgm:pt>
    <dgm:pt modelId="{E2934BA2-C2C7-47A5-9C05-0C16B856BE70}" type="pres">
      <dgm:prSet presAssocID="{4BD0E999-25FA-4046-B692-3EE51BDDEBAB}" presName="composite" presStyleCnt="0"/>
      <dgm:spPr/>
    </dgm:pt>
    <dgm:pt modelId="{4DF7702C-7546-428B-9D05-157649D950C6}" type="pres">
      <dgm:prSet presAssocID="{4BD0E999-25FA-4046-B692-3EE51BDDEBAB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5AEA923-540D-49E3-96A1-6F33A2AA70DA}" type="pres">
      <dgm:prSet presAssocID="{4BD0E999-25FA-4046-B692-3EE51BDDEBAB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5BE555DB-6317-468D-B21B-7949037A290E}" type="presOf" srcId="{2AD58784-804D-4FC4-A122-BA1CB6F2E503}" destId="{B7699B2E-62F5-4046-A6CE-ACA52CB45D99}" srcOrd="0" destOrd="0" presId="urn:microsoft.com/office/officeart/2005/8/layout/chevron2"/>
    <dgm:cxn modelId="{6FE152B6-8276-46CD-895B-6670567A1B9F}" type="presOf" srcId="{5A789665-3817-41C8-AFF3-5C20C0AB4FFC}" destId="{062E621A-75D4-408B-9A3D-572AFC9740C8}" srcOrd="0" destOrd="0" presId="urn:microsoft.com/office/officeart/2005/8/layout/chevron2"/>
    <dgm:cxn modelId="{7D87E0AB-57D2-4E2E-8306-FFF581939044}" type="presOf" srcId="{21E942C5-0E93-4D71-BF77-D3BB223AAA3A}" destId="{425EC434-0147-46C1-B616-9820FE731F55}" srcOrd="0" destOrd="0" presId="urn:microsoft.com/office/officeart/2005/8/layout/chevron2"/>
    <dgm:cxn modelId="{8AF75800-CB54-4A1B-8F2B-128DA7416573}" type="presOf" srcId="{4ED75B25-0CC0-4F81-83B3-7363EF9AD5FA}" destId="{777DB71E-CF59-431B-A1FA-A16850012362}" srcOrd="0" destOrd="0" presId="urn:microsoft.com/office/officeart/2005/8/layout/chevron2"/>
    <dgm:cxn modelId="{DE5B9A91-BDE5-453D-9329-FAA55C0DC7F0}" srcId="{5EE754AC-0F99-429E-AD4E-B76E6068E0DB}" destId="{4BD0E999-25FA-4046-B692-3EE51BDDEBAB}" srcOrd="4" destOrd="0" parTransId="{3D8D3028-2B13-46AC-A163-1491C0E7D5EE}" sibTransId="{D9BD5822-E94B-405E-A2A5-B05DD7586644}"/>
    <dgm:cxn modelId="{6685A845-2F77-408C-B56A-BFC55DEB03B1}" type="presOf" srcId="{4BD0E999-25FA-4046-B692-3EE51BDDEBAB}" destId="{4DF7702C-7546-428B-9D05-157649D950C6}" srcOrd="0" destOrd="0" presId="urn:microsoft.com/office/officeart/2005/8/layout/chevron2"/>
    <dgm:cxn modelId="{EB2C30C6-A7EB-4C92-92DF-7BB8684457D7}" type="presOf" srcId="{D391CC00-ADEA-4490-B30A-8066AEFF4440}" destId="{928958E9-2C99-40D4-9B3C-7D668816E419}" srcOrd="0" destOrd="0" presId="urn:microsoft.com/office/officeart/2005/8/layout/chevron2"/>
    <dgm:cxn modelId="{87B82CEB-AE7C-4C76-9464-026A9C4A84C2}" srcId="{5EE754AC-0F99-429E-AD4E-B76E6068E0DB}" destId="{37DD4DBD-36A5-4E27-ADA5-5CB67AC28DC0}" srcOrd="2" destOrd="0" parTransId="{25E8A2C9-0A7E-4765-A956-37B5E4BB026E}" sibTransId="{0AAFDD15-10D3-4C98-A6E9-8AD92AA05422}"/>
    <dgm:cxn modelId="{6F97C36B-7456-4AA6-8C3F-A6EE325C720D}" srcId="{D391CC00-ADEA-4490-B30A-8066AEFF4440}" destId="{51C3AEF2-E5A6-4FC4-8C31-85FB20E34ADE}" srcOrd="0" destOrd="0" parTransId="{C0362D12-FC70-4BA9-8CFA-4AE8CE311435}" sibTransId="{3288B3ED-5D84-4F08-86AC-C9F085BF9270}"/>
    <dgm:cxn modelId="{944A6094-10D4-4CBD-9D14-A848E4AF8544}" srcId="{4BD0E999-25FA-4046-B692-3EE51BDDEBAB}" destId="{777C0821-61F4-4A9B-9E10-B71D2259243E}" srcOrd="0" destOrd="0" parTransId="{1269C57D-45C1-4825-8E84-94B44E10A3BD}" sibTransId="{22B0DA44-455A-41CB-91C5-D70E54A2519C}"/>
    <dgm:cxn modelId="{7725DB71-64F3-4997-B49D-F297159F92B7}" srcId="{5EE754AC-0F99-429E-AD4E-B76E6068E0DB}" destId="{D391CC00-ADEA-4490-B30A-8066AEFF4440}" srcOrd="0" destOrd="0" parTransId="{AF92513D-E508-4D0A-AB99-2A96C3E447EF}" sibTransId="{5A7B9052-C058-43FB-A029-C7E5F1FFB61F}"/>
    <dgm:cxn modelId="{91BB2CE5-929A-42C4-A5DE-25E266380B6B}" srcId="{5EE754AC-0F99-429E-AD4E-B76E6068E0DB}" destId="{5A789665-3817-41C8-AFF3-5C20C0AB4FFC}" srcOrd="1" destOrd="0" parTransId="{1CDDF05E-9DD6-4D91-A6D2-21CBDA2E0E77}" sibTransId="{1E7F0C5B-C935-4D44-B5E8-783F98B98CD1}"/>
    <dgm:cxn modelId="{3812B7C4-26F9-43FD-9E6A-59AFBD775F1E}" srcId="{D718C18B-AFDC-4C9B-8229-847C75522139}" destId="{4ED75B25-0CC0-4F81-83B3-7363EF9AD5FA}" srcOrd="0" destOrd="0" parTransId="{8740B49E-3F97-4F84-9263-3AF2E38E1DC7}" sibTransId="{C932930B-C4BD-4AAD-ADB6-EC84F47F8A92}"/>
    <dgm:cxn modelId="{D15B22FB-CE3A-4324-A6E1-0D3574107FD4}" srcId="{37DD4DBD-36A5-4E27-ADA5-5CB67AC28DC0}" destId="{2AD58784-804D-4FC4-A122-BA1CB6F2E503}" srcOrd="0" destOrd="0" parTransId="{CAB31F70-E7C7-4AD1-8ED4-94D13707FC3D}" sibTransId="{047C9022-1333-45EC-B654-2DC6B69B8665}"/>
    <dgm:cxn modelId="{11DFEEB7-AA97-43B9-9E4C-DDEE8A1B72AD}" srcId="{5EE754AC-0F99-429E-AD4E-B76E6068E0DB}" destId="{D718C18B-AFDC-4C9B-8229-847C75522139}" srcOrd="3" destOrd="0" parTransId="{116378AE-07BF-4118-9B39-1C3A8448AA9D}" sibTransId="{0409A502-AA7E-49DD-B884-DB6D103DE906}"/>
    <dgm:cxn modelId="{7E993D04-3BB4-47A5-BC15-36ACD7830354}" type="presOf" srcId="{37DD4DBD-36A5-4E27-ADA5-5CB67AC28DC0}" destId="{ADCA0F68-B575-48E6-B7AC-A03ED4A9A774}" srcOrd="0" destOrd="0" presId="urn:microsoft.com/office/officeart/2005/8/layout/chevron2"/>
    <dgm:cxn modelId="{C65BC176-9852-4EA4-8D7A-E8EAECD1CA3F}" type="presOf" srcId="{51C3AEF2-E5A6-4FC4-8C31-85FB20E34ADE}" destId="{4912E542-A973-4F70-9D5D-2FD43979EED7}" srcOrd="0" destOrd="0" presId="urn:microsoft.com/office/officeart/2005/8/layout/chevron2"/>
    <dgm:cxn modelId="{D77FB7FE-95C0-4181-9F8E-556F054A02A2}" srcId="{5A789665-3817-41C8-AFF3-5C20C0AB4FFC}" destId="{21E942C5-0E93-4D71-BF77-D3BB223AAA3A}" srcOrd="0" destOrd="0" parTransId="{06010C6D-B951-42DD-9A9A-7C2AA6238EFE}" sibTransId="{12CA6BC1-7E42-42F7-B341-900F97D04869}"/>
    <dgm:cxn modelId="{33676791-D1BE-4A80-9FBF-C02EB2CB879E}" type="presOf" srcId="{777C0821-61F4-4A9B-9E10-B71D2259243E}" destId="{65AEA923-540D-49E3-96A1-6F33A2AA70DA}" srcOrd="0" destOrd="0" presId="urn:microsoft.com/office/officeart/2005/8/layout/chevron2"/>
    <dgm:cxn modelId="{3FD68562-152C-4FA4-B6A2-A95711BC71E9}" type="presOf" srcId="{5EE754AC-0F99-429E-AD4E-B76E6068E0DB}" destId="{0768C4FD-931D-4FAE-ACF3-CCB3D8BAAAFE}" srcOrd="0" destOrd="0" presId="urn:microsoft.com/office/officeart/2005/8/layout/chevron2"/>
    <dgm:cxn modelId="{595C6A95-CE90-4C6C-A3D3-A721CD02336A}" type="presOf" srcId="{D718C18B-AFDC-4C9B-8229-847C75522139}" destId="{7230874C-9EB4-4C23-9773-D56C70768951}" srcOrd="0" destOrd="0" presId="urn:microsoft.com/office/officeart/2005/8/layout/chevron2"/>
    <dgm:cxn modelId="{5D95F6AD-D741-488C-B0E7-CD76CB9ABAA6}" type="presParOf" srcId="{0768C4FD-931D-4FAE-ACF3-CCB3D8BAAAFE}" destId="{A52B9B59-D84A-4DF7-94B9-F31E902AFA75}" srcOrd="0" destOrd="0" presId="urn:microsoft.com/office/officeart/2005/8/layout/chevron2"/>
    <dgm:cxn modelId="{88785C8C-210A-4B63-987F-4C9ACA416D42}" type="presParOf" srcId="{A52B9B59-D84A-4DF7-94B9-F31E902AFA75}" destId="{928958E9-2C99-40D4-9B3C-7D668816E419}" srcOrd="0" destOrd="0" presId="urn:microsoft.com/office/officeart/2005/8/layout/chevron2"/>
    <dgm:cxn modelId="{796FD3E0-4114-43DF-B567-9B1480A1A8B2}" type="presParOf" srcId="{A52B9B59-D84A-4DF7-94B9-F31E902AFA75}" destId="{4912E542-A973-4F70-9D5D-2FD43979EED7}" srcOrd="1" destOrd="0" presId="urn:microsoft.com/office/officeart/2005/8/layout/chevron2"/>
    <dgm:cxn modelId="{3FB1AABD-2A42-42B9-A420-9D9D6035A985}" type="presParOf" srcId="{0768C4FD-931D-4FAE-ACF3-CCB3D8BAAAFE}" destId="{8628874C-1591-4FD7-876B-08475B951462}" srcOrd="1" destOrd="0" presId="urn:microsoft.com/office/officeart/2005/8/layout/chevron2"/>
    <dgm:cxn modelId="{2DFF553F-005A-4C2D-BE30-5C366543C81D}" type="presParOf" srcId="{0768C4FD-931D-4FAE-ACF3-CCB3D8BAAAFE}" destId="{74A9927B-9537-4FB4-BD17-5F071520FC74}" srcOrd="2" destOrd="0" presId="urn:microsoft.com/office/officeart/2005/8/layout/chevron2"/>
    <dgm:cxn modelId="{5F1A5BB2-8249-402F-ACB5-DB19F0BEF953}" type="presParOf" srcId="{74A9927B-9537-4FB4-BD17-5F071520FC74}" destId="{062E621A-75D4-408B-9A3D-572AFC9740C8}" srcOrd="0" destOrd="0" presId="urn:microsoft.com/office/officeart/2005/8/layout/chevron2"/>
    <dgm:cxn modelId="{E70741C4-368A-4093-9321-3C1D345D8BFE}" type="presParOf" srcId="{74A9927B-9537-4FB4-BD17-5F071520FC74}" destId="{425EC434-0147-46C1-B616-9820FE731F55}" srcOrd="1" destOrd="0" presId="urn:microsoft.com/office/officeart/2005/8/layout/chevron2"/>
    <dgm:cxn modelId="{7436EC6A-3938-42D6-B8D1-CB54B7C958F5}" type="presParOf" srcId="{0768C4FD-931D-4FAE-ACF3-CCB3D8BAAAFE}" destId="{61057B0D-B013-480A-ADA4-7E82E02F59A6}" srcOrd="3" destOrd="0" presId="urn:microsoft.com/office/officeart/2005/8/layout/chevron2"/>
    <dgm:cxn modelId="{FBB2749A-9CB1-4140-B485-F6D666DFF880}" type="presParOf" srcId="{0768C4FD-931D-4FAE-ACF3-CCB3D8BAAAFE}" destId="{427F40BC-70D3-4118-8E43-7CA897940FF4}" srcOrd="4" destOrd="0" presId="urn:microsoft.com/office/officeart/2005/8/layout/chevron2"/>
    <dgm:cxn modelId="{B674BE10-FB60-405C-A934-5ED3BFC57D31}" type="presParOf" srcId="{427F40BC-70D3-4118-8E43-7CA897940FF4}" destId="{ADCA0F68-B575-48E6-B7AC-A03ED4A9A774}" srcOrd="0" destOrd="0" presId="urn:microsoft.com/office/officeart/2005/8/layout/chevron2"/>
    <dgm:cxn modelId="{BE9D3E0F-3A19-406D-BDEE-461F486C7EC0}" type="presParOf" srcId="{427F40BC-70D3-4118-8E43-7CA897940FF4}" destId="{B7699B2E-62F5-4046-A6CE-ACA52CB45D99}" srcOrd="1" destOrd="0" presId="urn:microsoft.com/office/officeart/2005/8/layout/chevron2"/>
    <dgm:cxn modelId="{667245C5-4A8C-4745-BA0C-FB8D3C267624}" type="presParOf" srcId="{0768C4FD-931D-4FAE-ACF3-CCB3D8BAAAFE}" destId="{DA564BBB-3583-4D31-9B57-3482FA106433}" srcOrd="5" destOrd="0" presId="urn:microsoft.com/office/officeart/2005/8/layout/chevron2"/>
    <dgm:cxn modelId="{A0A34282-AC78-46AE-A956-038C7160E22D}" type="presParOf" srcId="{0768C4FD-931D-4FAE-ACF3-CCB3D8BAAAFE}" destId="{3DFEBCCE-1CA2-4B5D-93AF-953FD4211CA1}" srcOrd="6" destOrd="0" presId="urn:microsoft.com/office/officeart/2005/8/layout/chevron2"/>
    <dgm:cxn modelId="{9E373913-8790-4D5D-B914-D30D5EE0A7ED}" type="presParOf" srcId="{3DFEBCCE-1CA2-4B5D-93AF-953FD4211CA1}" destId="{7230874C-9EB4-4C23-9773-D56C70768951}" srcOrd="0" destOrd="0" presId="urn:microsoft.com/office/officeart/2005/8/layout/chevron2"/>
    <dgm:cxn modelId="{FE2EA87E-B352-43A1-A703-611132B6F546}" type="presParOf" srcId="{3DFEBCCE-1CA2-4B5D-93AF-953FD4211CA1}" destId="{777DB71E-CF59-431B-A1FA-A16850012362}" srcOrd="1" destOrd="0" presId="urn:microsoft.com/office/officeart/2005/8/layout/chevron2"/>
    <dgm:cxn modelId="{B06B55AC-CFF8-48A5-8E69-FF57F4EAC00F}" type="presParOf" srcId="{0768C4FD-931D-4FAE-ACF3-CCB3D8BAAAFE}" destId="{7E30E26A-EF28-43BD-A816-9CE214BDAA21}" srcOrd="7" destOrd="0" presId="urn:microsoft.com/office/officeart/2005/8/layout/chevron2"/>
    <dgm:cxn modelId="{B58760FD-2805-4607-9614-40E31409EFB1}" type="presParOf" srcId="{0768C4FD-931D-4FAE-ACF3-CCB3D8BAAAFE}" destId="{E2934BA2-C2C7-47A5-9C05-0C16B856BE70}" srcOrd="8" destOrd="0" presId="urn:microsoft.com/office/officeart/2005/8/layout/chevron2"/>
    <dgm:cxn modelId="{91BA4BF9-ABED-4137-8D63-9CC16F1735C5}" type="presParOf" srcId="{E2934BA2-C2C7-47A5-9C05-0C16B856BE70}" destId="{4DF7702C-7546-428B-9D05-157649D950C6}" srcOrd="0" destOrd="0" presId="urn:microsoft.com/office/officeart/2005/8/layout/chevron2"/>
    <dgm:cxn modelId="{924D2A5C-39CC-4BC2-86B0-7D3A1514998B}" type="presParOf" srcId="{E2934BA2-C2C7-47A5-9C05-0C16B856BE70}" destId="{65AEA923-540D-49E3-96A1-6F33A2AA70DA}" srcOrd="1" destOrd="0" presId="urn:microsoft.com/office/officeart/2005/8/layout/chevron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8958E9-2C99-40D4-9B3C-7D668816E419}">
      <dsp:nvSpPr>
        <dsp:cNvPr id="0" name=""/>
        <dsp:cNvSpPr/>
      </dsp:nvSpPr>
      <dsp:spPr>
        <a:xfrm rot="5400000">
          <a:off x="-110756" y="112198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HEA Grapalat" pitchFamily="50" charset="0"/>
            </a:rPr>
            <a:t>Փուլ 1.</a:t>
          </a:r>
          <a:endParaRPr lang="en-US" sz="1050" kern="1200"/>
        </a:p>
      </dsp:txBody>
      <dsp:txXfrm rot="5400000">
        <a:off x="-110756" y="112198"/>
        <a:ext cx="738373" cy="516861"/>
      </dsp:txXfrm>
    </dsp:sp>
    <dsp:sp modelId="{4912E542-A973-4F70-9D5D-2FD43979EED7}">
      <dsp:nvSpPr>
        <dsp:cNvPr id="0" name=""/>
        <dsp:cNvSpPr/>
      </dsp:nvSpPr>
      <dsp:spPr>
        <a:xfrm rot="5400000">
          <a:off x="2708103" y="-2189799"/>
          <a:ext cx="479942" cy="4862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kern="1200">
              <a:latin typeface="GHEA Grapalat" pitchFamily="50" charset="0"/>
            </a:rPr>
            <a:t> Սահմանված ձևաչափերին համապատասխան տվյալների հավաքագրում և ներմուծում </a:t>
          </a:r>
          <a:endParaRPr lang="en-US" sz="1050" kern="1200"/>
        </a:p>
      </dsp:txBody>
      <dsp:txXfrm rot="5400000">
        <a:off x="2708103" y="-2189799"/>
        <a:ext cx="479942" cy="4862427"/>
      </dsp:txXfrm>
    </dsp:sp>
    <dsp:sp modelId="{062E621A-75D4-408B-9A3D-572AFC9740C8}">
      <dsp:nvSpPr>
        <dsp:cNvPr id="0" name=""/>
        <dsp:cNvSpPr/>
      </dsp:nvSpPr>
      <dsp:spPr>
        <a:xfrm rot="5400000">
          <a:off x="-110756" y="726984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HEA Grapalat" pitchFamily="50" charset="0"/>
            </a:rPr>
            <a:t>Փուլ 2. </a:t>
          </a:r>
          <a:endParaRPr lang="it-IT" sz="1050" kern="1200">
            <a:latin typeface="GHEA Grapalat" pitchFamily="50" charset="0"/>
          </a:endParaRPr>
        </a:p>
      </dsp:txBody>
      <dsp:txXfrm rot="5400000">
        <a:off x="-110756" y="726984"/>
        <a:ext cx="738373" cy="516861"/>
      </dsp:txXfrm>
    </dsp:sp>
    <dsp:sp modelId="{425EC434-0147-46C1-B616-9820FE731F55}">
      <dsp:nvSpPr>
        <dsp:cNvPr id="0" name=""/>
        <dsp:cNvSpPr/>
      </dsp:nvSpPr>
      <dsp:spPr>
        <a:xfrm rot="5400000">
          <a:off x="2708103" y="-1575014"/>
          <a:ext cx="479942" cy="4862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kern="1200">
              <a:latin typeface="GHEA Grapalat" pitchFamily="50" charset="0"/>
            </a:rPr>
            <a:t> </a:t>
          </a:r>
          <a:r>
            <a:rPr lang="en-US" sz="1050" b="0" kern="1200">
              <a:solidFill>
                <a:sysClr val="windowText" lastClr="000000"/>
              </a:solidFill>
              <a:latin typeface="GHEA Grapalat" pitchFamily="50" charset="0"/>
            </a:rPr>
            <a:t>Հիմնական էներգակիրների անհատական հաշվեկշիռների կազմում (ֆիզիկական միավորներով)</a:t>
          </a:r>
          <a:endParaRPr lang="it-IT" sz="1050" b="0" kern="1200">
            <a:solidFill>
              <a:sysClr val="windowText" lastClr="000000"/>
            </a:solidFill>
            <a:latin typeface="GHEA Grapalat" pitchFamily="50" charset="0"/>
          </a:endParaRPr>
        </a:p>
      </dsp:txBody>
      <dsp:txXfrm rot="5400000">
        <a:off x="2708103" y="-1575014"/>
        <a:ext cx="479942" cy="4862427"/>
      </dsp:txXfrm>
    </dsp:sp>
    <dsp:sp modelId="{ADCA0F68-B575-48E6-B7AC-A03ED4A9A774}">
      <dsp:nvSpPr>
        <dsp:cNvPr id="0" name=""/>
        <dsp:cNvSpPr/>
      </dsp:nvSpPr>
      <dsp:spPr>
        <a:xfrm rot="5400000">
          <a:off x="-110756" y="1341769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HEA Grapalat" pitchFamily="50" charset="0"/>
            </a:rPr>
            <a:t>Փուլ 3. </a:t>
          </a:r>
          <a:endParaRPr lang="it-IT" sz="1050" kern="1200">
            <a:latin typeface="GHEA Grapalat" pitchFamily="50" charset="0"/>
          </a:endParaRPr>
        </a:p>
      </dsp:txBody>
      <dsp:txXfrm rot="5400000">
        <a:off x="-110756" y="1341769"/>
        <a:ext cx="738373" cy="516861"/>
      </dsp:txXfrm>
    </dsp:sp>
    <dsp:sp modelId="{B7699B2E-62F5-4046-A6CE-ACA52CB45D99}">
      <dsp:nvSpPr>
        <dsp:cNvPr id="0" name=""/>
        <dsp:cNvSpPr/>
      </dsp:nvSpPr>
      <dsp:spPr>
        <a:xfrm rot="5400000">
          <a:off x="2708103" y="-960229"/>
          <a:ext cx="479942" cy="4862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GHEA Grapalat" pitchFamily="50" charset="0"/>
            </a:rPr>
            <a:t> Փոխակերպման միավորների սահմանում և ֆիզիկական միավորներից անցում ջոուլի (Ջ) և/կամ նավթային համարժեքի (ն.հ.)</a:t>
          </a:r>
          <a:endParaRPr lang="it-IT" sz="1050" kern="1200"/>
        </a:p>
      </dsp:txBody>
      <dsp:txXfrm rot="5400000">
        <a:off x="2708103" y="-960229"/>
        <a:ext cx="479942" cy="4862427"/>
      </dsp:txXfrm>
    </dsp:sp>
    <dsp:sp modelId="{7230874C-9EB4-4C23-9773-D56C70768951}">
      <dsp:nvSpPr>
        <dsp:cNvPr id="0" name=""/>
        <dsp:cNvSpPr/>
      </dsp:nvSpPr>
      <dsp:spPr>
        <a:xfrm rot="5400000">
          <a:off x="-110756" y="1956554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HEA Grapalat" pitchFamily="50" charset="0"/>
            </a:rPr>
            <a:t>Փուլ 4. </a:t>
          </a:r>
          <a:endParaRPr lang="it-IT" sz="1050" kern="1200">
            <a:latin typeface="GHEA Grapalat" pitchFamily="50" charset="0"/>
          </a:endParaRPr>
        </a:p>
      </dsp:txBody>
      <dsp:txXfrm rot="5400000">
        <a:off x="-110756" y="1956554"/>
        <a:ext cx="738373" cy="516861"/>
      </dsp:txXfrm>
    </dsp:sp>
    <dsp:sp modelId="{777DB71E-CF59-431B-A1FA-A16850012362}">
      <dsp:nvSpPr>
        <dsp:cNvPr id="0" name=""/>
        <dsp:cNvSpPr/>
      </dsp:nvSpPr>
      <dsp:spPr>
        <a:xfrm rot="5400000">
          <a:off x="2708103" y="-345443"/>
          <a:ext cx="479942" cy="4862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GHEA Grapalat" pitchFamily="50" charset="0"/>
            </a:rPr>
            <a:t> Անհատական հաշվեկշիռների համատեղ ներկայացում, փոխադարձ կապերի ձևավորում և էներգետիկ հոսքերի ճշգրտում</a:t>
          </a:r>
          <a:endParaRPr lang="it-IT" sz="1050" kern="1200"/>
        </a:p>
      </dsp:txBody>
      <dsp:txXfrm rot="5400000">
        <a:off x="2708103" y="-345443"/>
        <a:ext cx="479942" cy="4862427"/>
      </dsp:txXfrm>
    </dsp:sp>
    <dsp:sp modelId="{4DF7702C-7546-428B-9D05-157649D950C6}">
      <dsp:nvSpPr>
        <dsp:cNvPr id="0" name=""/>
        <dsp:cNvSpPr/>
      </dsp:nvSpPr>
      <dsp:spPr>
        <a:xfrm rot="5400000">
          <a:off x="-110756" y="2571339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HEA Grapalat" pitchFamily="50" charset="0"/>
            </a:rPr>
            <a:t>Փուլ 5.</a:t>
          </a:r>
        </a:p>
      </dsp:txBody>
      <dsp:txXfrm rot="5400000">
        <a:off x="-110756" y="2571339"/>
        <a:ext cx="738373" cy="516861"/>
      </dsp:txXfrm>
    </dsp:sp>
    <dsp:sp modelId="{65AEA923-540D-49E3-96A1-6F33A2AA70DA}">
      <dsp:nvSpPr>
        <dsp:cNvPr id="0" name=""/>
        <dsp:cNvSpPr/>
      </dsp:nvSpPr>
      <dsp:spPr>
        <a:xfrm rot="5400000">
          <a:off x="2708103" y="269341"/>
          <a:ext cx="479942" cy="48624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GHEA Grapalat" pitchFamily="50" charset="0"/>
            </a:rPr>
            <a:t> Վերջնական էներգետիկ հաշվեկշռի ստացում և վերլուծություն</a:t>
          </a:r>
          <a:endParaRPr lang="it-IT" sz="1050" kern="1200">
            <a:latin typeface="GHEA Grapalat" pitchFamily="50" charset="0"/>
          </a:endParaRPr>
        </a:p>
      </dsp:txBody>
      <dsp:txXfrm rot="5400000">
        <a:off x="2708103" y="269341"/>
        <a:ext cx="479942" cy="4862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72AC-794C-4805-9713-370C915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EDRC-Explanatory Notes on Compilation of Energy Balance of Armenia for 2015 prepared by EDRC</vt:lpstr>
    </vt:vector>
  </TitlesOfParts>
  <Company>HP</Company>
  <LinksUpToDate>false</LinksUpToDate>
  <CharactersWithSpaces>78981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EDRC-Explanatory Notes on Compilation of Energy Balance of Armenia for 2015 prepared by EDRC</dc:title>
  <dc:subject>Energy Balance of Armenia</dc:subject>
  <dc:creator>EDRC</dc:creator>
  <cp:keywords>EDRC; Armenia Energy Balance; Eurostat; IEA</cp:keywords>
  <dc:description>Energy Balance of Armenia for 2015, prepared by Economic Development and Research Center in Eurostat, as well as in IEA formats</dc:description>
  <cp:lastModifiedBy>VAHAGN_ATAYAN</cp:lastModifiedBy>
  <cp:revision>6</cp:revision>
  <cp:lastPrinted>2016-12-20T05:55:00Z</cp:lastPrinted>
  <dcterms:created xsi:type="dcterms:W3CDTF">2016-12-20T05:53:00Z</dcterms:created>
  <dcterms:modified xsi:type="dcterms:W3CDTF">2016-12-23T12:35:00Z</dcterms:modified>
  <cp:category>Energy Balance of Armenia for 2015;Energy Efficiency;NEEAP;Monitoring Indicators</cp:category>
  <cp:contentStatus>Final</cp:contentStatus>
</cp:coreProperties>
</file>